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1800"/>
        <w:gridCol w:w="2520"/>
        <w:gridCol w:w="450"/>
        <w:gridCol w:w="1260"/>
        <w:gridCol w:w="1440"/>
        <w:gridCol w:w="900"/>
        <w:gridCol w:w="810"/>
        <w:gridCol w:w="1728"/>
      </w:tblGrid>
      <w:tr w:rsidR="00161019" w:rsidRPr="00161019" w:rsidTr="009D4894">
        <w:tc>
          <w:tcPr>
            <w:tcW w:w="1800" w:type="dxa"/>
            <w:shd w:val="pct5"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PWS ID Number</w:t>
            </w:r>
          </w:p>
        </w:tc>
        <w:tc>
          <w:tcPr>
            <w:tcW w:w="2520" w:type="dxa"/>
            <w:vAlign w:val="center"/>
          </w:tcPr>
          <w:p w:rsidR="00161019" w:rsidRPr="00161019" w:rsidRDefault="00161019" w:rsidP="00161019">
            <w:pPr>
              <w:rPr>
                <w:rFonts w:ascii="Arial" w:eastAsia="Times New Roman" w:hAnsi="Arial" w:cs="Arial"/>
                <w:b/>
                <w:sz w:val="20"/>
                <w:szCs w:val="20"/>
              </w:rPr>
            </w:pPr>
          </w:p>
        </w:tc>
        <w:tc>
          <w:tcPr>
            <w:tcW w:w="1710" w:type="dxa"/>
            <w:gridSpan w:val="2"/>
            <w:shd w:val="pct5"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PWS Name</w:t>
            </w:r>
          </w:p>
        </w:tc>
        <w:tc>
          <w:tcPr>
            <w:tcW w:w="4878" w:type="dxa"/>
            <w:gridSpan w:val="4"/>
            <w:shd w:val="clear" w:color="auto" w:fill="auto"/>
            <w:vAlign w:val="center"/>
          </w:tcPr>
          <w:p w:rsidR="00161019" w:rsidRPr="00161019" w:rsidRDefault="00161019" w:rsidP="00161019">
            <w:pPr>
              <w:rPr>
                <w:rFonts w:ascii="Arial" w:eastAsia="Times New Roman" w:hAnsi="Arial" w:cs="Arial"/>
                <w:b/>
                <w:sz w:val="20"/>
                <w:szCs w:val="20"/>
              </w:rPr>
            </w:pPr>
          </w:p>
        </w:tc>
      </w:tr>
      <w:tr w:rsidR="00161019" w:rsidRPr="00161019" w:rsidTr="009D4894">
        <w:trPr>
          <w:trHeight w:val="242"/>
        </w:trPr>
        <w:tc>
          <w:tcPr>
            <w:tcW w:w="1800" w:type="dxa"/>
            <w:shd w:val="pct5"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Contact Name</w:t>
            </w:r>
          </w:p>
        </w:tc>
        <w:tc>
          <w:tcPr>
            <w:tcW w:w="2520" w:type="dxa"/>
            <w:vAlign w:val="center"/>
          </w:tcPr>
          <w:p w:rsidR="00161019" w:rsidRPr="00161019" w:rsidRDefault="00161019" w:rsidP="00161019">
            <w:pPr>
              <w:rPr>
                <w:rFonts w:ascii="Arial" w:eastAsia="Times New Roman" w:hAnsi="Arial" w:cs="Arial"/>
                <w:b/>
                <w:sz w:val="20"/>
                <w:szCs w:val="20"/>
              </w:rPr>
            </w:pPr>
          </w:p>
        </w:tc>
        <w:tc>
          <w:tcPr>
            <w:tcW w:w="1710" w:type="dxa"/>
            <w:gridSpan w:val="2"/>
            <w:shd w:val="pct5"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Phone Number</w:t>
            </w:r>
          </w:p>
        </w:tc>
        <w:tc>
          <w:tcPr>
            <w:tcW w:w="2340" w:type="dxa"/>
            <w:gridSpan w:val="2"/>
            <w:vAlign w:val="center"/>
          </w:tcPr>
          <w:p w:rsidR="00161019" w:rsidRPr="00161019" w:rsidRDefault="00161019" w:rsidP="00161019">
            <w:pPr>
              <w:rPr>
                <w:rFonts w:ascii="Arial" w:eastAsia="Times New Roman" w:hAnsi="Arial" w:cs="Arial"/>
                <w:b/>
                <w:sz w:val="20"/>
                <w:szCs w:val="20"/>
              </w:rPr>
            </w:pPr>
          </w:p>
        </w:tc>
        <w:tc>
          <w:tcPr>
            <w:tcW w:w="810"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E-Mail</w:t>
            </w:r>
          </w:p>
        </w:tc>
        <w:tc>
          <w:tcPr>
            <w:tcW w:w="1728" w:type="dxa"/>
            <w:vAlign w:val="center"/>
          </w:tcPr>
          <w:p w:rsidR="00161019" w:rsidRPr="00161019" w:rsidRDefault="00161019" w:rsidP="00161019">
            <w:pPr>
              <w:rPr>
                <w:rFonts w:ascii="Arial" w:eastAsia="Times New Roman" w:hAnsi="Arial" w:cs="Arial"/>
                <w:b/>
                <w:sz w:val="20"/>
                <w:szCs w:val="20"/>
              </w:rPr>
            </w:pPr>
          </w:p>
        </w:tc>
      </w:tr>
      <w:tr w:rsidR="00161019" w:rsidRPr="00161019" w:rsidTr="009D4894">
        <w:tc>
          <w:tcPr>
            <w:tcW w:w="4770" w:type="dxa"/>
            <w:gridSpan w:val="3"/>
            <w:shd w:val="pct5"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Treatment Plant Surface Water (TPSW) Number</w:t>
            </w:r>
          </w:p>
        </w:tc>
        <w:tc>
          <w:tcPr>
            <w:tcW w:w="1260" w:type="dxa"/>
            <w:shd w:val="clear" w:color="auto" w:fill="auto"/>
            <w:vAlign w:val="center"/>
          </w:tcPr>
          <w:p w:rsidR="00161019" w:rsidRPr="00161019" w:rsidRDefault="00161019" w:rsidP="00161019">
            <w:pPr>
              <w:rPr>
                <w:rFonts w:ascii="Arial" w:eastAsia="Times New Roman" w:hAnsi="Arial" w:cs="Arial"/>
                <w:b/>
                <w:sz w:val="20"/>
                <w:szCs w:val="20"/>
              </w:rPr>
            </w:pPr>
          </w:p>
        </w:tc>
        <w:tc>
          <w:tcPr>
            <w:tcW w:w="1440" w:type="dxa"/>
            <w:shd w:val="pct5"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TPSW Name</w:t>
            </w:r>
          </w:p>
        </w:tc>
        <w:tc>
          <w:tcPr>
            <w:tcW w:w="3438" w:type="dxa"/>
            <w:gridSpan w:val="3"/>
            <w:shd w:val="clear" w:color="auto" w:fill="auto"/>
            <w:vAlign w:val="center"/>
          </w:tcPr>
          <w:p w:rsidR="00161019" w:rsidRPr="00161019" w:rsidRDefault="00161019" w:rsidP="00161019">
            <w:pPr>
              <w:rPr>
                <w:rFonts w:ascii="Arial" w:eastAsia="Times New Roman" w:hAnsi="Arial" w:cs="Arial"/>
                <w:b/>
                <w:sz w:val="20"/>
                <w:szCs w:val="20"/>
              </w:rPr>
            </w:pPr>
          </w:p>
        </w:tc>
      </w:tr>
    </w:tbl>
    <w:p w:rsidR="00161019" w:rsidRPr="00161019" w:rsidRDefault="00161019" w:rsidP="00161019">
      <w:pPr>
        <w:spacing w:after="0" w:line="240" w:lineRule="auto"/>
        <w:jc w:val="center"/>
        <w:rPr>
          <w:rFonts w:ascii="Arial" w:eastAsia="Times New Roman" w:hAnsi="Arial" w:cs="Arial"/>
          <w:sz w:val="20"/>
          <w:szCs w:val="20"/>
        </w:rPr>
      </w:pPr>
    </w:p>
    <w:tbl>
      <w:tblPr>
        <w:tblStyle w:val="TableGrid"/>
        <w:tblW w:w="0" w:type="auto"/>
        <w:tblInd w:w="108" w:type="dxa"/>
        <w:tblLook w:val="04A0" w:firstRow="1" w:lastRow="0" w:firstColumn="1" w:lastColumn="0" w:noHBand="0" w:noVBand="1"/>
      </w:tblPr>
      <w:tblGrid>
        <w:gridCol w:w="10908"/>
      </w:tblGrid>
      <w:tr w:rsidR="00161019" w:rsidRPr="00161019" w:rsidTr="009D4894">
        <w:tc>
          <w:tcPr>
            <w:tcW w:w="10908" w:type="dxa"/>
          </w:tcPr>
          <w:p w:rsidR="00161019" w:rsidRPr="00161019" w:rsidRDefault="00161019" w:rsidP="00161019">
            <w:pPr>
              <w:jc w:val="center"/>
              <w:rPr>
                <w:rFonts w:ascii="Arial" w:eastAsia="Times New Roman" w:hAnsi="Arial" w:cs="Arial"/>
                <w:b/>
                <w:color w:val="0000FF"/>
                <w:sz w:val="20"/>
                <w:szCs w:val="20"/>
              </w:rPr>
            </w:pPr>
            <w:r w:rsidRPr="00161019">
              <w:rPr>
                <w:rFonts w:ascii="Arial" w:eastAsia="Times New Roman" w:hAnsi="Arial" w:cs="Arial"/>
                <w:b/>
                <w:color w:val="0000FF"/>
                <w:sz w:val="20"/>
                <w:szCs w:val="20"/>
              </w:rPr>
              <w:t xml:space="preserve">Submit completed source water intake sampling plans to ADEQ </w:t>
            </w:r>
            <w:r w:rsidRPr="00161019">
              <w:rPr>
                <w:rFonts w:ascii="Arial" w:eastAsia="Times New Roman" w:hAnsi="Arial" w:cs="Arial"/>
                <w:b/>
                <w:color w:val="0000FF"/>
                <w:sz w:val="20"/>
                <w:szCs w:val="20"/>
                <w:u w:val="single"/>
              </w:rPr>
              <w:t>or</w:t>
            </w:r>
            <w:r w:rsidRPr="00161019">
              <w:rPr>
                <w:rFonts w:ascii="Arial" w:eastAsia="Times New Roman" w:hAnsi="Arial" w:cs="Arial"/>
                <w:b/>
                <w:color w:val="0000FF"/>
                <w:sz w:val="20"/>
                <w:szCs w:val="20"/>
              </w:rPr>
              <w:t xml:space="preserve"> </w:t>
            </w:r>
          </w:p>
          <w:p w:rsidR="00161019" w:rsidRPr="00161019" w:rsidRDefault="00161019" w:rsidP="00161019">
            <w:pPr>
              <w:jc w:val="center"/>
              <w:rPr>
                <w:rFonts w:ascii="Arial" w:eastAsia="Times New Roman" w:hAnsi="Arial" w:cs="Arial"/>
                <w:b/>
                <w:color w:val="0000FF"/>
                <w:sz w:val="20"/>
                <w:szCs w:val="20"/>
              </w:rPr>
            </w:pPr>
            <w:r w:rsidRPr="00161019">
              <w:rPr>
                <w:rFonts w:ascii="Arial" w:eastAsia="Times New Roman" w:hAnsi="Arial" w:cs="Arial"/>
                <w:b/>
                <w:color w:val="0000FF"/>
                <w:sz w:val="20"/>
                <w:szCs w:val="20"/>
              </w:rPr>
              <w:t>MCESD (if MCESD regulated), no later than date listed in this table:</w:t>
            </w:r>
          </w:p>
          <w:tbl>
            <w:tblPr>
              <w:tblStyle w:val="TableGrid1"/>
              <w:tblW w:w="11003" w:type="dxa"/>
              <w:tblLook w:val="04A0" w:firstRow="1" w:lastRow="0" w:firstColumn="1" w:lastColumn="0" w:noHBand="0" w:noVBand="1"/>
            </w:tblPr>
            <w:tblGrid>
              <w:gridCol w:w="3397"/>
              <w:gridCol w:w="4410"/>
              <w:gridCol w:w="3196"/>
            </w:tblGrid>
            <w:tr w:rsidR="00161019" w:rsidRPr="00161019" w:rsidTr="009D4894">
              <w:tc>
                <w:tcPr>
                  <w:tcW w:w="3397" w:type="dxa"/>
                  <w:shd w:val="pct5" w:color="auto" w:fill="auto"/>
                  <w:vAlign w:val="center"/>
                </w:tcPr>
                <w:p w:rsidR="00161019" w:rsidRPr="00161019" w:rsidRDefault="00161019" w:rsidP="00161019">
                  <w:pPr>
                    <w:jc w:val="center"/>
                    <w:rPr>
                      <w:rFonts w:ascii="Arial" w:hAnsi="Arial" w:cs="Arial"/>
                      <w:b/>
                    </w:rPr>
                  </w:pPr>
                  <w:r w:rsidRPr="00161019">
                    <w:rPr>
                      <w:rFonts w:ascii="Arial" w:hAnsi="Arial" w:cs="Arial"/>
                      <w:b/>
                    </w:rPr>
                    <w:t>Schedule and Population (or in a combined distribution system in which the largest system serves)</w:t>
                  </w:r>
                </w:p>
              </w:tc>
              <w:tc>
                <w:tcPr>
                  <w:tcW w:w="4410" w:type="dxa"/>
                  <w:shd w:val="pct5" w:color="auto" w:fill="auto"/>
                  <w:vAlign w:val="center"/>
                </w:tcPr>
                <w:p w:rsidR="00161019" w:rsidRPr="00161019" w:rsidRDefault="00161019" w:rsidP="00161019">
                  <w:pPr>
                    <w:jc w:val="center"/>
                    <w:rPr>
                      <w:rFonts w:ascii="Arial" w:hAnsi="Arial" w:cs="Arial"/>
                      <w:b/>
                    </w:rPr>
                  </w:pPr>
                  <w:r w:rsidRPr="00161019">
                    <w:rPr>
                      <w:rFonts w:ascii="Arial" w:hAnsi="Arial" w:cs="Arial"/>
                      <w:b/>
                    </w:rPr>
                    <w:t>Sampling Period</w:t>
                  </w:r>
                </w:p>
              </w:tc>
              <w:tc>
                <w:tcPr>
                  <w:tcW w:w="3196" w:type="dxa"/>
                  <w:shd w:val="pct5" w:color="auto" w:fill="auto"/>
                  <w:vAlign w:val="center"/>
                </w:tcPr>
                <w:p w:rsidR="00161019" w:rsidRPr="00161019" w:rsidRDefault="00161019" w:rsidP="00161019">
                  <w:pPr>
                    <w:jc w:val="center"/>
                    <w:rPr>
                      <w:rFonts w:ascii="Arial" w:hAnsi="Arial" w:cs="Arial"/>
                      <w:b/>
                    </w:rPr>
                  </w:pPr>
                  <w:r w:rsidRPr="00161019">
                    <w:rPr>
                      <w:rFonts w:ascii="Arial" w:hAnsi="Arial" w:cs="Arial"/>
                      <w:b/>
                    </w:rPr>
                    <w:t>Plans Due</w:t>
                  </w:r>
                </w:p>
              </w:tc>
            </w:tr>
            <w:tr w:rsidR="00161019" w:rsidRPr="00161019" w:rsidTr="009D4894">
              <w:tc>
                <w:tcPr>
                  <w:tcW w:w="3397" w:type="dxa"/>
                </w:tcPr>
                <w:p w:rsidR="00161019" w:rsidRPr="00161019" w:rsidRDefault="00161019" w:rsidP="00161019">
                  <w:pPr>
                    <w:rPr>
                      <w:rFonts w:ascii="Arial" w:hAnsi="Arial" w:cs="Arial"/>
                    </w:rPr>
                  </w:pPr>
                  <w:r w:rsidRPr="00161019">
                    <w:rPr>
                      <w:rFonts w:ascii="Arial" w:hAnsi="Arial" w:cs="Arial"/>
                    </w:rPr>
                    <w:t>1 (serves ≥ 100,000)</w:t>
                  </w:r>
                </w:p>
              </w:tc>
              <w:tc>
                <w:tcPr>
                  <w:tcW w:w="4410" w:type="dxa"/>
                </w:tcPr>
                <w:p w:rsidR="00161019" w:rsidRPr="00161019" w:rsidRDefault="00161019" w:rsidP="00161019">
                  <w:pPr>
                    <w:rPr>
                      <w:rFonts w:ascii="Arial" w:hAnsi="Arial" w:cs="Arial"/>
                    </w:rPr>
                  </w:pPr>
                  <w:r w:rsidRPr="00161019">
                    <w:rPr>
                      <w:rFonts w:ascii="Arial" w:hAnsi="Arial" w:cs="Arial"/>
                    </w:rPr>
                    <w:t>April 2015 – March 2017</w:t>
                  </w:r>
                </w:p>
              </w:tc>
              <w:tc>
                <w:tcPr>
                  <w:tcW w:w="3196" w:type="dxa"/>
                </w:tcPr>
                <w:p w:rsidR="00161019" w:rsidRPr="00161019" w:rsidRDefault="00161019" w:rsidP="00161019">
                  <w:pPr>
                    <w:rPr>
                      <w:rFonts w:ascii="Arial" w:hAnsi="Arial" w:cs="Arial"/>
                    </w:rPr>
                  </w:pPr>
                  <w:r w:rsidRPr="00161019">
                    <w:rPr>
                      <w:rFonts w:ascii="Arial" w:hAnsi="Arial" w:cs="Arial"/>
                    </w:rPr>
                    <w:t>January 1, 2015</w:t>
                  </w:r>
                </w:p>
              </w:tc>
            </w:tr>
            <w:tr w:rsidR="00161019" w:rsidRPr="00161019" w:rsidTr="009D4894">
              <w:tc>
                <w:tcPr>
                  <w:tcW w:w="3397" w:type="dxa"/>
                </w:tcPr>
                <w:p w:rsidR="00161019" w:rsidRPr="00161019" w:rsidRDefault="00161019" w:rsidP="00161019">
                  <w:pPr>
                    <w:rPr>
                      <w:rFonts w:ascii="Arial" w:hAnsi="Arial" w:cs="Arial"/>
                    </w:rPr>
                  </w:pPr>
                  <w:r w:rsidRPr="00161019">
                    <w:rPr>
                      <w:rFonts w:ascii="Arial" w:hAnsi="Arial" w:cs="Arial"/>
                    </w:rPr>
                    <w:t>2 (serves 50,000 – 99,999)</w:t>
                  </w:r>
                </w:p>
              </w:tc>
              <w:tc>
                <w:tcPr>
                  <w:tcW w:w="4410" w:type="dxa"/>
                </w:tcPr>
                <w:p w:rsidR="00161019" w:rsidRPr="00161019" w:rsidRDefault="00161019" w:rsidP="00161019">
                  <w:pPr>
                    <w:rPr>
                      <w:rFonts w:ascii="Arial" w:hAnsi="Arial" w:cs="Arial"/>
                    </w:rPr>
                  </w:pPr>
                  <w:r w:rsidRPr="00161019">
                    <w:rPr>
                      <w:rFonts w:ascii="Arial" w:hAnsi="Arial" w:cs="Arial"/>
                    </w:rPr>
                    <w:t>October 2015 – September 2017</w:t>
                  </w:r>
                </w:p>
              </w:tc>
              <w:tc>
                <w:tcPr>
                  <w:tcW w:w="3196" w:type="dxa"/>
                </w:tcPr>
                <w:p w:rsidR="00161019" w:rsidRPr="00161019" w:rsidRDefault="00161019" w:rsidP="00161019">
                  <w:pPr>
                    <w:rPr>
                      <w:rFonts w:ascii="Arial" w:hAnsi="Arial" w:cs="Arial"/>
                    </w:rPr>
                  </w:pPr>
                  <w:r w:rsidRPr="00161019">
                    <w:rPr>
                      <w:rFonts w:ascii="Arial" w:hAnsi="Arial" w:cs="Arial"/>
                    </w:rPr>
                    <w:t>July 1, 2015</w:t>
                  </w:r>
                </w:p>
              </w:tc>
            </w:tr>
            <w:tr w:rsidR="00161019" w:rsidRPr="00161019" w:rsidTr="009D4894">
              <w:tc>
                <w:tcPr>
                  <w:tcW w:w="3397" w:type="dxa"/>
                </w:tcPr>
                <w:p w:rsidR="00161019" w:rsidRPr="00161019" w:rsidRDefault="00161019" w:rsidP="00161019">
                  <w:pPr>
                    <w:rPr>
                      <w:rFonts w:ascii="Arial" w:hAnsi="Arial" w:cs="Arial"/>
                    </w:rPr>
                  </w:pPr>
                  <w:r w:rsidRPr="00161019">
                    <w:rPr>
                      <w:rFonts w:ascii="Arial" w:hAnsi="Arial" w:cs="Arial"/>
                    </w:rPr>
                    <w:t>3 (serves 10,000 – 49,999)</w:t>
                  </w:r>
                </w:p>
              </w:tc>
              <w:tc>
                <w:tcPr>
                  <w:tcW w:w="4410" w:type="dxa"/>
                </w:tcPr>
                <w:p w:rsidR="00161019" w:rsidRPr="00161019" w:rsidRDefault="00161019" w:rsidP="00161019">
                  <w:pPr>
                    <w:rPr>
                      <w:rFonts w:ascii="Arial" w:hAnsi="Arial" w:cs="Arial"/>
                    </w:rPr>
                  </w:pPr>
                  <w:r w:rsidRPr="00161019">
                    <w:rPr>
                      <w:rFonts w:ascii="Arial" w:hAnsi="Arial" w:cs="Arial"/>
                    </w:rPr>
                    <w:t>October 2016 – September 2018</w:t>
                  </w:r>
                </w:p>
              </w:tc>
              <w:tc>
                <w:tcPr>
                  <w:tcW w:w="3196" w:type="dxa"/>
                </w:tcPr>
                <w:p w:rsidR="00161019" w:rsidRPr="00161019" w:rsidRDefault="00161019" w:rsidP="00161019">
                  <w:pPr>
                    <w:rPr>
                      <w:rFonts w:ascii="Arial" w:hAnsi="Arial" w:cs="Arial"/>
                    </w:rPr>
                  </w:pPr>
                  <w:r w:rsidRPr="00161019">
                    <w:rPr>
                      <w:rFonts w:ascii="Arial" w:hAnsi="Arial" w:cs="Arial"/>
                    </w:rPr>
                    <w:t>July 1, 2016</w:t>
                  </w:r>
                </w:p>
              </w:tc>
            </w:tr>
            <w:tr w:rsidR="00161019" w:rsidRPr="00161019" w:rsidTr="009D4894">
              <w:tc>
                <w:tcPr>
                  <w:tcW w:w="3397" w:type="dxa"/>
                </w:tcPr>
                <w:p w:rsidR="00161019" w:rsidRPr="00161019" w:rsidRDefault="00161019" w:rsidP="00161019">
                  <w:pPr>
                    <w:rPr>
                      <w:rFonts w:ascii="Arial" w:hAnsi="Arial" w:cs="Arial"/>
                    </w:rPr>
                  </w:pPr>
                  <w:r w:rsidRPr="00161019">
                    <w:rPr>
                      <w:rFonts w:ascii="Arial" w:hAnsi="Arial" w:cs="Arial"/>
                    </w:rPr>
                    <w:t>4 (serves &lt; 10,000)</w:t>
                  </w:r>
                </w:p>
              </w:tc>
              <w:tc>
                <w:tcPr>
                  <w:tcW w:w="4410" w:type="dxa"/>
                </w:tcPr>
                <w:p w:rsidR="00161019" w:rsidRPr="00161019" w:rsidRDefault="00161019" w:rsidP="00161019">
                  <w:pPr>
                    <w:rPr>
                      <w:rFonts w:ascii="Arial" w:hAnsi="Arial" w:cs="Arial"/>
                    </w:rPr>
                  </w:pPr>
                  <w:r w:rsidRPr="00161019">
                    <w:rPr>
                      <w:rFonts w:ascii="Arial" w:hAnsi="Arial" w:cs="Arial"/>
                    </w:rPr>
                    <w:t>October 2017 – September 2019</w:t>
                  </w:r>
                </w:p>
              </w:tc>
              <w:tc>
                <w:tcPr>
                  <w:tcW w:w="3196" w:type="dxa"/>
                </w:tcPr>
                <w:p w:rsidR="00161019" w:rsidRPr="00161019" w:rsidRDefault="00161019" w:rsidP="00161019">
                  <w:pPr>
                    <w:rPr>
                      <w:rFonts w:ascii="Arial" w:hAnsi="Arial" w:cs="Arial"/>
                    </w:rPr>
                  </w:pPr>
                  <w:r w:rsidRPr="00161019">
                    <w:rPr>
                      <w:rFonts w:ascii="Arial" w:hAnsi="Arial" w:cs="Arial"/>
                    </w:rPr>
                    <w:t>July 1, 2017</w:t>
                  </w:r>
                </w:p>
              </w:tc>
            </w:tr>
          </w:tbl>
          <w:p w:rsidR="00161019" w:rsidRPr="00161019" w:rsidRDefault="00161019" w:rsidP="00161019">
            <w:pPr>
              <w:rPr>
                <w:rFonts w:ascii="Arial" w:eastAsia="Times New Roman" w:hAnsi="Arial" w:cs="Arial"/>
                <w:sz w:val="20"/>
                <w:szCs w:val="20"/>
              </w:rPr>
            </w:pPr>
          </w:p>
        </w:tc>
      </w:tr>
    </w:tbl>
    <w:p w:rsidR="00161019" w:rsidRPr="00161019" w:rsidRDefault="00161019" w:rsidP="00161019">
      <w:pPr>
        <w:spacing w:after="0" w:line="240" w:lineRule="auto"/>
        <w:jc w:val="center"/>
        <w:rPr>
          <w:rFonts w:ascii="Arial" w:eastAsia="Times New Roman" w:hAnsi="Arial" w:cs="Arial"/>
          <w:sz w:val="20"/>
          <w:szCs w:val="20"/>
        </w:rPr>
      </w:pPr>
    </w:p>
    <w:tbl>
      <w:tblPr>
        <w:tblStyle w:val="TableGrid"/>
        <w:tblW w:w="0" w:type="auto"/>
        <w:tblInd w:w="108" w:type="dxa"/>
        <w:tblLayout w:type="fixed"/>
        <w:tblLook w:val="04A0" w:firstRow="1" w:lastRow="0" w:firstColumn="1" w:lastColumn="0" w:noHBand="0" w:noVBand="1"/>
      </w:tblPr>
      <w:tblGrid>
        <w:gridCol w:w="1440"/>
        <w:gridCol w:w="9468"/>
      </w:tblGrid>
      <w:tr w:rsidR="00161019" w:rsidRPr="00161019" w:rsidTr="009D4894">
        <w:trPr>
          <w:trHeight w:val="548"/>
        </w:trPr>
        <w:tc>
          <w:tcPr>
            <w:tcW w:w="10908" w:type="dxa"/>
            <w:gridSpan w:val="2"/>
            <w:vAlign w:val="center"/>
          </w:tcPr>
          <w:p w:rsidR="00161019" w:rsidRPr="00161019" w:rsidRDefault="00161019" w:rsidP="00161019">
            <w:pPr>
              <w:rPr>
                <w:rFonts w:ascii="Arial" w:eastAsia="Times New Roman" w:hAnsi="Arial" w:cs="Arial"/>
                <w:b/>
                <w:color w:val="0000FF"/>
                <w:sz w:val="20"/>
                <w:szCs w:val="20"/>
              </w:rPr>
            </w:pPr>
            <w:r w:rsidRPr="00161019">
              <w:rPr>
                <w:rFonts w:ascii="Arial" w:eastAsia="Times New Roman" w:hAnsi="Arial" w:cs="Arial"/>
                <w:b/>
                <w:color w:val="0000FF"/>
                <w:sz w:val="20"/>
                <w:szCs w:val="20"/>
                <w:u w:val="single"/>
              </w:rPr>
              <w:t>Instructions</w:t>
            </w:r>
            <w:r w:rsidRPr="00161019">
              <w:rPr>
                <w:rFonts w:ascii="Arial" w:eastAsia="Times New Roman" w:hAnsi="Arial" w:cs="Arial"/>
                <w:b/>
                <w:color w:val="0000FF"/>
                <w:sz w:val="20"/>
                <w:szCs w:val="20"/>
              </w:rPr>
              <w:t>: Select the applicable option (A, B, C, or D) and complete the required steps.</w:t>
            </w:r>
          </w:p>
        </w:tc>
      </w:tr>
      <w:tr w:rsidR="00161019" w:rsidRPr="00161019" w:rsidTr="009D4894">
        <w:trPr>
          <w:trHeight w:val="881"/>
        </w:trPr>
        <w:tc>
          <w:tcPr>
            <w:tcW w:w="1440"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A. </w:t>
            </w:r>
          </w:p>
          <w:p w:rsidR="00161019" w:rsidRPr="00161019" w:rsidRDefault="00161019" w:rsidP="00161019">
            <w:pPr>
              <w:rPr>
                <w:rFonts w:ascii="Arial" w:eastAsia="Times New Roman" w:hAnsi="Arial" w:cs="Arial"/>
                <w:sz w:val="20"/>
                <w:szCs w:val="20"/>
              </w:rPr>
            </w:pPr>
            <w:r w:rsidRPr="00161019">
              <w:rPr>
                <w:rFonts w:ascii="Arial" w:eastAsia="Times New Roman" w:hAnsi="Arial" w:cs="Arial"/>
                <w:sz w:val="20"/>
                <w:szCs w:val="20"/>
              </w:rPr>
              <w:t>Schedules 1-4</w:t>
            </w:r>
          </w:p>
        </w:tc>
        <w:tc>
          <w:tcPr>
            <w:tcW w:w="9468" w:type="dxa"/>
            <w:vAlign w:val="center"/>
          </w:tcPr>
          <w:p w:rsidR="00161019" w:rsidRPr="00161019" w:rsidRDefault="00161019" w:rsidP="00161019">
            <w:pPr>
              <w:rPr>
                <w:rFonts w:ascii="Arial" w:eastAsia="Times New Roman" w:hAnsi="Arial" w:cs="Arial"/>
                <w:i/>
                <w:sz w:val="20"/>
                <w:szCs w:val="20"/>
              </w:rPr>
            </w:pPr>
            <w:r w:rsidRPr="00161019">
              <w:rPr>
                <w:rFonts w:ascii="Arial" w:eastAsia="Times New Roman" w:hAnsi="Arial" w:cs="Arial"/>
                <w:b/>
                <w:sz w:val="20"/>
                <w:szCs w:val="20"/>
              </w:rPr>
              <w:t>Schedule 1-4 system chooses to provide treatment for</w:t>
            </w:r>
            <w:r w:rsidRPr="00161019">
              <w:rPr>
                <w:rFonts w:ascii="Arial" w:eastAsia="Times New Roman" w:hAnsi="Arial" w:cs="Arial"/>
                <w:b/>
                <w:i/>
                <w:sz w:val="20"/>
                <w:szCs w:val="20"/>
              </w:rPr>
              <w:t xml:space="preserve"> Cryptosporidium</w:t>
            </w:r>
            <w:r w:rsidRPr="00161019">
              <w:rPr>
                <w:rFonts w:ascii="Arial" w:eastAsia="Times New Roman" w:hAnsi="Arial" w:cs="Arial"/>
                <w:b/>
                <w:sz w:val="20"/>
                <w:szCs w:val="20"/>
              </w:rPr>
              <w:t xml:space="preserve"> (5.5 log), instead of sampling for</w:t>
            </w:r>
            <w:r w:rsidRPr="00161019">
              <w:rPr>
                <w:rFonts w:ascii="Arial" w:eastAsia="Times New Roman" w:hAnsi="Arial" w:cs="Arial"/>
                <w:b/>
                <w:i/>
                <w:sz w:val="20"/>
                <w:szCs w:val="20"/>
              </w:rPr>
              <w:t xml:space="preserve"> E. coli </w:t>
            </w:r>
            <w:r w:rsidRPr="00161019">
              <w:rPr>
                <w:rFonts w:ascii="Arial" w:eastAsia="Times New Roman" w:hAnsi="Arial" w:cs="Arial"/>
                <w:b/>
                <w:sz w:val="20"/>
                <w:szCs w:val="20"/>
              </w:rPr>
              <w:t>or</w:t>
            </w:r>
            <w:r w:rsidRPr="00161019">
              <w:rPr>
                <w:rFonts w:ascii="Arial" w:eastAsia="Times New Roman" w:hAnsi="Arial" w:cs="Arial"/>
                <w:b/>
                <w:i/>
                <w:sz w:val="20"/>
                <w:szCs w:val="20"/>
              </w:rPr>
              <w:t xml:space="preserve"> Cryptosporidium</w:t>
            </w:r>
          </w:p>
          <w:p w:rsidR="00161019" w:rsidRPr="00161019" w:rsidRDefault="00161019" w:rsidP="00161019">
            <w:pPr>
              <w:autoSpaceDE w:val="0"/>
              <w:autoSpaceDN w:val="0"/>
              <w:adjustRightInd w:val="0"/>
              <w:rPr>
                <w:rFonts w:ascii="Arial" w:eastAsia="Times New Roman" w:hAnsi="Arial" w:cs="Arial"/>
                <w:i/>
                <w:sz w:val="20"/>
                <w:szCs w:val="20"/>
              </w:rPr>
            </w:pPr>
            <w:r w:rsidRPr="00161019">
              <w:rPr>
                <w:rFonts w:ascii="Arial" w:eastAsia="Times New Roman" w:hAnsi="Arial" w:cs="Arial"/>
                <w:i/>
                <w:sz w:val="20"/>
                <w:szCs w:val="20"/>
              </w:rPr>
              <w:t>Complete and submit a Notice of Intent to Provide Treatment (DWAR 20 (NOI) Treatment).</w:t>
            </w:r>
          </w:p>
        </w:tc>
      </w:tr>
      <w:tr w:rsidR="00161019" w:rsidRPr="00161019" w:rsidTr="00385C13">
        <w:trPr>
          <w:trHeight w:val="908"/>
        </w:trPr>
        <w:tc>
          <w:tcPr>
            <w:tcW w:w="1440"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B. </w:t>
            </w:r>
          </w:p>
          <w:p w:rsidR="00161019" w:rsidRPr="00161019" w:rsidRDefault="00161019" w:rsidP="00161019">
            <w:pPr>
              <w:rPr>
                <w:rFonts w:ascii="Arial" w:eastAsia="Times New Roman" w:hAnsi="Arial" w:cs="Arial"/>
                <w:sz w:val="20"/>
                <w:szCs w:val="20"/>
              </w:rPr>
            </w:pPr>
            <w:r w:rsidRPr="00161019">
              <w:rPr>
                <w:rFonts w:ascii="Arial" w:eastAsia="Times New Roman" w:hAnsi="Arial" w:cs="Arial"/>
                <w:sz w:val="20"/>
                <w:szCs w:val="20"/>
              </w:rPr>
              <w:t>Schedule 4 only</w:t>
            </w:r>
          </w:p>
        </w:tc>
        <w:tc>
          <w:tcPr>
            <w:tcW w:w="9468" w:type="dxa"/>
            <w:vAlign w:val="center"/>
          </w:tcPr>
          <w:p w:rsidR="00161019" w:rsidRPr="00161019" w:rsidRDefault="00161019" w:rsidP="00161019">
            <w:pPr>
              <w:autoSpaceDE w:val="0"/>
              <w:autoSpaceDN w:val="0"/>
              <w:adjustRightInd w:val="0"/>
              <w:rPr>
                <w:rFonts w:ascii="Arial" w:eastAsia="Times New Roman" w:hAnsi="Arial" w:cs="Arial"/>
                <w:b/>
                <w:sz w:val="20"/>
                <w:szCs w:val="20"/>
              </w:rPr>
            </w:pPr>
            <w:r w:rsidRPr="00161019">
              <w:rPr>
                <w:rFonts w:ascii="Arial" w:eastAsia="Times New Roman" w:hAnsi="Arial" w:cs="Arial"/>
                <w:b/>
                <w:sz w:val="20"/>
                <w:szCs w:val="20"/>
              </w:rPr>
              <w:t xml:space="preserve">Schedule 4 system chooses to sample for </w:t>
            </w:r>
            <w:r w:rsidRPr="00161019">
              <w:rPr>
                <w:rFonts w:ascii="Arial" w:eastAsia="Times New Roman" w:hAnsi="Arial" w:cs="Arial"/>
                <w:b/>
                <w:i/>
                <w:sz w:val="20"/>
                <w:szCs w:val="20"/>
              </w:rPr>
              <w:t>Cryptosporidium,</w:t>
            </w:r>
            <w:r w:rsidRPr="00161019">
              <w:rPr>
                <w:rFonts w:ascii="Arial" w:eastAsia="Times New Roman" w:hAnsi="Arial" w:cs="Arial"/>
                <w:b/>
                <w:sz w:val="20"/>
                <w:szCs w:val="20"/>
              </w:rPr>
              <w:t xml:space="preserve"> instead of </w:t>
            </w:r>
            <w:r w:rsidRPr="00161019">
              <w:rPr>
                <w:rFonts w:ascii="Arial" w:eastAsia="Times New Roman" w:hAnsi="Arial" w:cs="Arial"/>
                <w:b/>
                <w:i/>
                <w:sz w:val="20"/>
                <w:szCs w:val="20"/>
              </w:rPr>
              <w:t>E. coli</w:t>
            </w:r>
            <w:r w:rsidRPr="00161019">
              <w:rPr>
                <w:rFonts w:ascii="Arial" w:eastAsia="Times New Roman" w:hAnsi="Arial" w:cs="Arial"/>
                <w:b/>
                <w:sz w:val="20"/>
                <w:szCs w:val="20"/>
              </w:rPr>
              <w:t>:</w:t>
            </w:r>
          </w:p>
          <w:p w:rsidR="00161019" w:rsidRPr="00161019" w:rsidRDefault="00161019" w:rsidP="00161019">
            <w:pPr>
              <w:numPr>
                <w:ilvl w:val="0"/>
                <w:numId w:val="1"/>
              </w:numPr>
              <w:autoSpaceDE w:val="0"/>
              <w:autoSpaceDN w:val="0"/>
              <w:adjustRightInd w:val="0"/>
              <w:rPr>
                <w:rFonts w:ascii="Arial" w:eastAsia="Times New Roman" w:hAnsi="Arial" w:cs="Arial"/>
                <w:sz w:val="20"/>
                <w:szCs w:val="20"/>
              </w:rPr>
            </w:pPr>
            <w:r w:rsidRPr="00161019">
              <w:rPr>
                <w:rFonts w:ascii="Arial" w:eastAsia="Times New Roman" w:hAnsi="Arial" w:cs="Arial"/>
                <w:sz w:val="20"/>
                <w:szCs w:val="20"/>
              </w:rPr>
              <w:t xml:space="preserve">Complete and submit the </w:t>
            </w:r>
            <w:r w:rsidRPr="00161019">
              <w:rPr>
                <w:rFonts w:ascii="Arial" w:eastAsia="Times New Roman" w:hAnsi="Arial" w:cs="Arial"/>
                <w:i/>
                <w:sz w:val="20"/>
                <w:szCs w:val="20"/>
              </w:rPr>
              <w:t>Notice of Intent to sample for Cryptosporidium</w:t>
            </w:r>
            <w:r w:rsidRPr="00161019">
              <w:rPr>
                <w:rFonts w:ascii="Arial" w:eastAsia="Times New Roman" w:hAnsi="Arial" w:cs="Arial"/>
                <w:sz w:val="20"/>
                <w:szCs w:val="20"/>
              </w:rPr>
              <w:t xml:space="preserve"> (DWAR 20 (NOI), Sample).</w:t>
            </w:r>
          </w:p>
          <w:p w:rsidR="00161019" w:rsidRPr="00161019" w:rsidRDefault="00161019" w:rsidP="00161019">
            <w:pPr>
              <w:numPr>
                <w:ilvl w:val="0"/>
                <w:numId w:val="1"/>
              </w:numPr>
              <w:autoSpaceDE w:val="0"/>
              <w:autoSpaceDN w:val="0"/>
              <w:adjustRightInd w:val="0"/>
              <w:rPr>
                <w:rFonts w:ascii="Arial" w:eastAsia="Times New Roman" w:hAnsi="Arial" w:cs="Arial"/>
                <w:sz w:val="20"/>
                <w:szCs w:val="20"/>
              </w:rPr>
            </w:pPr>
            <w:r w:rsidRPr="00161019">
              <w:rPr>
                <w:rFonts w:ascii="Arial" w:eastAsia="Times New Roman" w:hAnsi="Arial" w:cs="Arial"/>
                <w:sz w:val="20"/>
                <w:szCs w:val="20"/>
              </w:rPr>
              <w:t xml:space="preserve">See </w:t>
            </w:r>
            <w:r w:rsidRPr="00161019">
              <w:rPr>
                <w:rFonts w:ascii="Arial" w:eastAsia="Times New Roman" w:hAnsi="Arial" w:cs="Arial"/>
                <w:i/>
                <w:sz w:val="20"/>
                <w:szCs w:val="20"/>
              </w:rPr>
              <w:t>Additional instructions and required steps for system sampling for LT2.</w:t>
            </w:r>
          </w:p>
        </w:tc>
      </w:tr>
      <w:tr w:rsidR="00161019" w:rsidRPr="00161019" w:rsidTr="00385C13">
        <w:trPr>
          <w:trHeight w:val="791"/>
        </w:trPr>
        <w:tc>
          <w:tcPr>
            <w:tcW w:w="1440"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C. </w:t>
            </w:r>
          </w:p>
          <w:p w:rsidR="00161019" w:rsidRPr="00161019" w:rsidRDefault="00161019" w:rsidP="00161019">
            <w:pPr>
              <w:rPr>
                <w:rFonts w:ascii="Arial" w:eastAsia="Times New Roman" w:hAnsi="Arial" w:cs="Arial"/>
                <w:b/>
                <w:sz w:val="20"/>
                <w:szCs w:val="20"/>
              </w:rPr>
            </w:pPr>
            <w:r w:rsidRPr="00161019">
              <w:rPr>
                <w:rFonts w:ascii="Arial" w:eastAsia="Times New Roman" w:hAnsi="Arial" w:cs="Arial"/>
                <w:sz w:val="20"/>
                <w:szCs w:val="20"/>
              </w:rPr>
              <w:t>Schedule 4 only</w:t>
            </w:r>
          </w:p>
        </w:tc>
        <w:tc>
          <w:tcPr>
            <w:tcW w:w="9468" w:type="dxa"/>
            <w:vAlign w:val="center"/>
          </w:tcPr>
          <w:p w:rsidR="00161019" w:rsidRPr="00161019" w:rsidRDefault="00161019" w:rsidP="00161019">
            <w:pPr>
              <w:autoSpaceDE w:val="0"/>
              <w:autoSpaceDN w:val="0"/>
              <w:adjustRightInd w:val="0"/>
              <w:rPr>
                <w:rFonts w:ascii="Arial" w:eastAsia="Times New Roman" w:hAnsi="Arial" w:cs="Arial"/>
                <w:b/>
                <w:i/>
                <w:sz w:val="20"/>
                <w:szCs w:val="20"/>
              </w:rPr>
            </w:pPr>
            <w:r w:rsidRPr="00161019">
              <w:rPr>
                <w:rFonts w:ascii="Arial" w:eastAsia="Times New Roman" w:hAnsi="Arial" w:cs="Arial"/>
                <w:b/>
                <w:sz w:val="20"/>
                <w:szCs w:val="20"/>
              </w:rPr>
              <w:t xml:space="preserve">Schedule 4 system samples for </w:t>
            </w:r>
            <w:r w:rsidRPr="00161019">
              <w:rPr>
                <w:rFonts w:ascii="Arial" w:eastAsia="Times New Roman" w:hAnsi="Arial" w:cs="Arial"/>
                <w:b/>
                <w:i/>
                <w:sz w:val="20"/>
                <w:szCs w:val="20"/>
              </w:rPr>
              <w:t>E. coli</w:t>
            </w:r>
          </w:p>
          <w:p w:rsidR="00161019" w:rsidRPr="00161019" w:rsidRDefault="00161019" w:rsidP="00161019">
            <w:pPr>
              <w:autoSpaceDE w:val="0"/>
              <w:autoSpaceDN w:val="0"/>
              <w:adjustRightInd w:val="0"/>
              <w:rPr>
                <w:rFonts w:ascii="Arial" w:eastAsia="Times New Roman" w:hAnsi="Arial" w:cs="Arial"/>
                <w:b/>
                <w:sz w:val="20"/>
                <w:szCs w:val="20"/>
              </w:rPr>
            </w:pPr>
            <w:r w:rsidRPr="00161019">
              <w:rPr>
                <w:rFonts w:ascii="Arial" w:eastAsia="Times New Roman" w:hAnsi="Arial" w:cs="Arial"/>
                <w:sz w:val="20"/>
                <w:szCs w:val="20"/>
              </w:rPr>
              <w:t xml:space="preserve">See </w:t>
            </w:r>
            <w:r w:rsidRPr="00161019">
              <w:rPr>
                <w:rFonts w:ascii="Arial" w:eastAsia="Times New Roman" w:hAnsi="Arial" w:cs="Arial"/>
                <w:i/>
                <w:sz w:val="20"/>
                <w:szCs w:val="20"/>
              </w:rPr>
              <w:t>Additional instructions and required steps for system sampling for LT2.</w:t>
            </w:r>
          </w:p>
        </w:tc>
      </w:tr>
      <w:tr w:rsidR="00161019" w:rsidRPr="00161019" w:rsidTr="00385C13">
        <w:trPr>
          <w:trHeight w:val="899"/>
        </w:trPr>
        <w:tc>
          <w:tcPr>
            <w:tcW w:w="1440"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D.</w:t>
            </w:r>
          </w:p>
          <w:p w:rsidR="00161019" w:rsidRPr="00161019" w:rsidRDefault="00161019" w:rsidP="00161019">
            <w:pPr>
              <w:rPr>
                <w:rFonts w:ascii="Arial" w:eastAsia="Times New Roman" w:hAnsi="Arial" w:cs="Arial"/>
                <w:b/>
                <w:sz w:val="20"/>
                <w:szCs w:val="20"/>
              </w:rPr>
            </w:pPr>
            <w:r w:rsidRPr="00161019">
              <w:rPr>
                <w:rFonts w:ascii="Arial" w:eastAsia="Times New Roman" w:hAnsi="Arial" w:cs="Arial"/>
                <w:sz w:val="20"/>
                <w:szCs w:val="20"/>
              </w:rPr>
              <w:t>Schedules 1-3 only</w:t>
            </w:r>
          </w:p>
        </w:tc>
        <w:tc>
          <w:tcPr>
            <w:tcW w:w="9468"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 xml:space="preserve">Schedule 1-3 system samples for </w:t>
            </w:r>
            <w:r w:rsidRPr="00161019">
              <w:rPr>
                <w:rFonts w:ascii="Arial" w:eastAsia="Times New Roman" w:hAnsi="Arial" w:cs="Arial"/>
                <w:b/>
                <w:i/>
                <w:sz w:val="20"/>
                <w:szCs w:val="20"/>
              </w:rPr>
              <w:t>Cryptosporidium</w:t>
            </w:r>
            <w:r w:rsidRPr="00161019">
              <w:rPr>
                <w:rFonts w:ascii="Arial" w:eastAsia="Times New Roman" w:hAnsi="Arial" w:cs="Arial"/>
                <w:b/>
                <w:sz w:val="20"/>
                <w:szCs w:val="20"/>
              </w:rPr>
              <w:t xml:space="preserve">, </w:t>
            </w:r>
            <w:r w:rsidRPr="00161019">
              <w:rPr>
                <w:rFonts w:ascii="Arial" w:eastAsia="Times New Roman" w:hAnsi="Arial" w:cs="Arial"/>
                <w:b/>
                <w:i/>
                <w:sz w:val="20"/>
                <w:szCs w:val="20"/>
              </w:rPr>
              <w:t>E. coli</w:t>
            </w:r>
            <w:r w:rsidRPr="00161019">
              <w:rPr>
                <w:rFonts w:ascii="Arial" w:eastAsia="Times New Roman" w:hAnsi="Arial" w:cs="Arial"/>
                <w:b/>
                <w:sz w:val="20"/>
                <w:szCs w:val="20"/>
              </w:rPr>
              <w:t xml:space="preserve"> and turbidity. </w:t>
            </w:r>
          </w:p>
          <w:p w:rsidR="00161019" w:rsidRPr="00161019" w:rsidRDefault="00161019" w:rsidP="00161019">
            <w:pPr>
              <w:rPr>
                <w:rFonts w:ascii="Arial" w:eastAsia="Times New Roman" w:hAnsi="Arial" w:cs="Arial"/>
                <w:sz w:val="20"/>
                <w:szCs w:val="20"/>
              </w:rPr>
            </w:pPr>
            <w:r w:rsidRPr="00161019">
              <w:rPr>
                <w:rFonts w:ascii="Arial" w:eastAsia="Times New Roman" w:hAnsi="Arial" w:cs="Arial"/>
                <w:sz w:val="20"/>
                <w:szCs w:val="20"/>
              </w:rPr>
              <w:t xml:space="preserve">See </w:t>
            </w:r>
            <w:r w:rsidRPr="00161019">
              <w:rPr>
                <w:rFonts w:ascii="Arial" w:eastAsia="Times New Roman" w:hAnsi="Arial" w:cs="Arial"/>
                <w:i/>
                <w:sz w:val="20"/>
                <w:szCs w:val="20"/>
              </w:rPr>
              <w:t>Additional instructions and required steps for system sampling for LT2.</w:t>
            </w:r>
          </w:p>
        </w:tc>
      </w:tr>
      <w:tr w:rsidR="00161019" w:rsidRPr="00161019" w:rsidTr="009D4894">
        <w:trPr>
          <w:trHeight w:val="593"/>
        </w:trPr>
        <w:tc>
          <w:tcPr>
            <w:tcW w:w="10908" w:type="dxa"/>
            <w:gridSpan w:val="2"/>
            <w:vAlign w:val="center"/>
          </w:tcPr>
          <w:p w:rsidR="00161019" w:rsidRPr="00161019" w:rsidRDefault="00161019" w:rsidP="00161019">
            <w:pPr>
              <w:rPr>
                <w:rFonts w:ascii="Arial" w:eastAsia="Times New Roman" w:hAnsi="Arial" w:cs="Arial"/>
                <w:b/>
                <w:color w:val="0000FF"/>
                <w:sz w:val="20"/>
                <w:szCs w:val="20"/>
                <w:u w:val="single"/>
              </w:rPr>
            </w:pPr>
            <w:r w:rsidRPr="00161019">
              <w:rPr>
                <w:rFonts w:ascii="Arial" w:eastAsia="Times New Roman" w:hAnsi="Arial" w:cs="Arial"/>
                <w:b/>
                <w:color w:val="0000FF"/>
                <w:sz w:val="20"/>
                <w:szCs w:val="20"/>
                <w:u w:val="single"/>
              </w:rPr>
              <w:t>Additional instructions and required steps for system sampling for LT2</w:t>
            </w:r>
            <w:r w:rsidRPr="00161019">
              <w:rPr>
                <w:rFonts w:ascii="Arial" w:eastAsia="Times New Roman" w:hAnsi="Arial" w:cs="Arial"/>
                <w:color w:val="0000FF"/>
                <w:sz w:val="20"/>
                <w:szCs w:val="20"/>
              </w:rPr>
              <w:t xml:space="preserve"> (Option B, C, or D selected):</w:t>
            </w:r>
          </w:p>
        </w:tc>
      </w:tr>
      <w:tr w:rsidR="00161019" w:rsidRPr="00161019" w:rsidTr="009D4894">
        <w:trPr>
          <w:trHeight w:val="1232"/>
        </w:trPr>
        <w:tc>
          <w:tcPr>
            <w:tcW w:w="1440" w:type="dxa"/>
            <w:vAlign w:val="center"/>
          </w:tcPr>
          <w:p w:rsidR="00161019" w:rsidRPr="00161019" w:rsidDel="0017547C"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1. </w:t>
            </w:r>
          </w:p>
        </w:tc>
        <w:tc>
          <w:tcPr>
            <w:tcW w:w="9468"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Select the schematic that represents the system’s source/treatment plant configuration</w:t>
            </w:r>
            <w:r w:rsidRPr="00161019">
              <w:rPr>
                <w:rFonts w:ascii="Arial" w:eastAsia="Times New Roman" w:hAnsi="Arial" w:cs="Arial"/>
                <w:sz w:val="20"/>
                <w:szCs w:val="20"/>
              </w:rPr>
              <w:t xml:space="preserve">.  If none of the first nine LT2 schematics available on ADEQ’s webpage at: </w:t>
            </w:r>
            <w:hyperlink r:id="rId8" w:history="1">
              <w:r w:rsidRPr="00F53404">
                <w:rPr>
                  <w:rFonts w:ascii="Arial" w:eastAsia="Times New Roman" w:hAnsi="Arial" w:cs="Arial"/>
                  <w:color w:val="0000FF"/>
                  <w:sz w:val="20"/>
                  <w:szCs w:val="20"/>
                  <w:u w:val="single"/>
                </w:rPr>
                <w:t>http://www.azdeq.gov/environ/water/dw/ monitoringandreporting.html</w:t>
              </w:r>
            </w:hyperlink>
            <w:r w:rsidRPr="00161019">
              <w:rPr>
                <w:rFonts w:ascii="Arial" w:eastAsia="Times New Roman" w:hAnsi="Arial" w:cs="Arial"/>
                <w:sz w:val="20"/>
                <w:szCs w:val="20"/>
              </w:rPr>
              <w:t xml:space="preserve">  fit the system’s configuration, use schematic number 10, or the system may submit their own. </w:t>
            </w:r>
          </w:p>
        </w:tc>
      </w:tr>
      <w:tr w:rsidR="00F53404" w:rsidRPr="00F53404" w:rsidTr="009D4894">
        <w:trPr>
          <w:trHeight w:val="1232"/>
        </w:trPr>
        <w:tc>
          <w:tcPr>
            <w:tcW w:w="1440" w:type="dxa"/>
            <w:vAlign w:val="center"/>
          </w:tcPr>
          <w:p w:rsidR="00F53404" w:rsidRPr="00161019" w:rsidRDefault="00F53404" w:rsidP="00F53404">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2. </w:t>
            </w:r>
          </w:p>
          <w:p w:rsidR="00F53404" w:rsidRPr="00F53404" w:rsidRDefault="00F53404" w:rsidP="00161019">
            <w:pPr>
              <w:rPr>
                <w:rFonts w:ascii="Arial" w:eastAsia="Times New Roman" w:hAnsi="Arial" w:cs="Arial"/>
                <w:b/>
                <w:sz w:val="20"/>
                <w:szCs w:val="20"/>
              </w:rPr>
            </w:pPr>
          </w:p>
        </w:tc>
        <w:tc>
          <w:tcPr>
            <w:tcW w:w="9468" w:type="dxa"/>
            <w:vAlign w:val="center"/>
          </w:tcPr>
          <w:p w:rsidR="00F53404" w:rsidRPr="00161019" w:rsidRDefault="00F53404" w:rsidP="00F53404">
            <w:pPr>
              <w:rPr>
                <w:rFonts w:ascii="Arial" w:eastAsia="Times New Roman" w:hAnsi="Arial" w:cs="Arial"/>
                <w:sz w:val="20"/>
                <w:szCs w:val="20"/>
              </w:rPr>
            </w:pPr>
            <w:r w:rsidRPr="00161019">
              <w:rPr>
                <w:rFonts w:ascii="Arial" w:eastAsia="Times New Roman" w:hAnsi="Arial" w:cs="Arial"/>
                <w:b/>
                <w:sz w:val="20"/>
                <w:szCs w:val="20"/>
              </w:rPr>
              <w:t>Mark the location of the system’s sampling point(s),</w:t>
            </w:r>
            <w:r w:rsidRPr="00161019">
              <w:rPr>
                <w:rFonts w:ascii="Arial" w:eastAsia="Times New Roman" w:hAnsi="Arial" w:cs="Arial"/>
                <w:sz w:val="20"/>
                <w:szCs w:val="20"/>
              </w:rPr>
              <w:t xml:space="preserve"> </w:t>
            </w:r>
            <w:r w:rsidRPr="00161019">
              <w:rPr>
                <w:rFonts w:ascii="Arial" w:eastAsia="Times New Roman" w:hAnsi="Arial" w:cs="Arial"/>
                <w:b/>
                <w:sz w:val="20"/>
                <w:szCs w:val="20"/>
              </w:rPr>
              <w:t xml:space="preserve">and all points of chemical treatment from the intake to the treatment plant on the selected schematic.  </w:t>
            </w:r>
          </w:p>
          <w:p w:rsidR="00F53404" w:rsidRPr="00161019" w:rsidRDefault="00F53404" w:rsidP="00F53404">
            <w:pPr>
              <w:numPr>
                <w:ilvl w:val="0"/>
                <w:numId w:val="2"/>
              </w:numPr>
              <w:ind w:left="360"/>
              <w:rPr>
                <w:rFonts w:ascii="Arial" w:eastAsia="Times New Roman" w:hAnsi="Arial" w:cs="Arial"/>
                <w:sz w:val="20"/>
                <w:szCs w:val="20"/>
              </w:rPr>
            </w:pPr>
            <w:r w:rsidRPr="00161019">
              <w:rPr>
                <w:rFonts w:ascii="Arial" w:eastAsia="Times New Roman" w:hAnsi="Arial" w:cs="Arial"/>
                <w:sz w:val="20"/>
                <w:szCs w:val="20"/>
              </w:rPr>
              <w:t xml:space="preserve">The system’s sampling point(s) must be representative of water entering the treatment plant. </w:t>
            </w:r>
          </w:p>
          <w:p w:rsidR="00F53404" w:rsidRPr="00161019" w:rsidRDefault="00F53404" w:rsidP="00F53404">
            <w:pPr>
              <w:numPr>
                <w:ilvl w:val="0"/>
                <w:numId w:val="2"/>
              </w:numPr>
              <w:ind w:left="360"/>
              <w:rPr>
                <w:rFonts w:ascii="Arial" w:eastAsia="Times New Roman" w:hAnsi="Arial" w:cs="Arial"/>
                <w:sz w:val="20"/>
                <w:szCs w:val="20"/>
              </w:rPr>
            </w:pPr>
            <w:r w:rsidRPr="00161019">
              <w:rPr>
                <w:rFonts w:ascii="Arial" w:eastAsia="Times New Roman" w:hAnsi="Arial" w:cs="Arial"/>
                <w:sz w:val="20"/>
                <w:szCs w:val="20"/>
              </w:rPr>
              <w:t xml:space="preserve">The sampling point must be prior to any chemical treatment. Contact ADEQ or MCESD for further instructions if sampling prior to chemical treatment is proposed.  </w:t>
            </w:r>
          </w:p>
          <w:p w:rsidR="00F53404" w:rsidRPr="00161019" w:rsidRDefault="00F53404" w:rsidP="00F53404">
            <w:pPr>
              <w:numPr>
                <w:ilvl w:val="0"/>
                <w:numId w:val="3"/>
              </w:numPr>
              <w:ind w:left="360"/>
              <w:contextualSpacing/>
              <w:rPr>
                <w:rFonts w:ascii="Arial" w:eastAsia="Times New Roman" w:hAnsi="Arial" w:cs="Arial"/>
                <w:sz w:val="20"/>
                <w:szCs w:val="20"/>
              </w:rPr>
            </w:pPr>
            <w:r w:rsidRPr="00161019">
              <w:rPr>
                <w:rFonts w:ascii="Arial" w:eastAsia="Times New Roman" w:hAnsi="Arial" w:cs="Arial"/>
                <w:sz w:val="20"/>
                <w:szCs w:val="20"/>
              </w:rPr>
              <w:t>Systems that have a raw water off-stream reservoir or storage must collect samples after the raw water storage/reservoir.</w:t>
            </w:r>
          </w:p>
          <w:p w:rsidR="00F53404" w:rsidRPr="00161019" w:rsidRDefault="00F53404" w:rsidP="00F53404">
            <w:pPr>
              <w:numPr>
                <w:ilvl w:val="0"/>
                <w:numId w:val="3"/>
              </w:numPr>
              <w:ind w:left="360"/>
              <w:contextualSpacing/>
              <w:rPr>
                <w:rFonts w:ascii="Arial" w:eastAsia="Times New Roman" w:hAnsi="Arial" w:cs="Arial"/>
                <w:sz w:val="20"/>
                <w:szCs w:val="20"/>
              </w:rPr>
            </w:pPr>
            <w:r w:rsidRPr="00161019">
              <w:rPr>
                <w:rFonts w:ascii="Arial" w:eastAsia="Times New Roman" w:hAnsi="Arial" w:cs="Arial"/>
                <w:sz w:val="20"/>
                <w:szCs w:val="20"/>
              </w:rPr>
              <w:t xml:space="preserve">Systems that apply copper sulfate into the reservoir(s) must include this information in the sampling </w:t>
            </w:r>
            <w:r w:rsidRPr="00161019">
              <w:rPr>
                <w:rFonts w:ascii="Arial" w:eastAsia="Times New Roman" w:hAnsi="Arial" w:cs="Arial"/>
                <w:sz w:val="20"/>
                <w:szCs w:val="20"/>
              </w:rPr>
              <w:lastRenderedPageBreak/>
              <w:t>worksheet.  Systems should maximize the amount of time between the application of copper sulfate and the collection of samples.</w:t>
            </w:r>
          </w:p>
          <w:p w:rsidR="00F53404" w:rsidRPr="00161019" w:rsidRDefault="00F53404" w:rsidP="00F53404">
            <w:pPr>
              <w:numPr>
                <w:ilvl w:val="0"/>
                <w:numId w:val="3"/>
              </w:numPr>
              <w:ind w:left="360"/>
              <w:contextualSpacing/>
              <w:rPr>
                <w:rFonts w:ascii="Arial" w:eastAsia="Times New Roman" w:hAnsi="Arial" w:cs="Arial"/>
                <w:sz w:val="20"/>
                <w:szCs w:val="20"/>
              </w:rPr>
            </w:pPr>
            <w:r w:rsidRPr="00161019">
              <w:rPr>
                <w:rFonts w:ascii="Arial" w:eastAsia="Times New Roman" w:hAnsi="Arial" w:cs="Arial"/>
                <w:sz w:val="20"/>
                <w:szCs w:val="20"/>
              </w:rPr>
              <w:t>Systems that recycle their filter backwash water must indicate the point where the recycled backwash re-enters the treatment process.</w:t>
            </w:r>
          </w:p>
          <w:p w:rsidR="00F53404" w:rsidRPr="00161019" w:rsidRDefault="00F53404" w:rsidP="00F53404">
            <w:pPr>
              <w:numPr>
                <w:ilvl w:val="0"/>
                <w:numId w:val="3"/>
              </w:numPr>
              <w:ind w:left="360"/>
              <w:contextualSpacing/>
              <w:rPr>
                <w:rFonts w:ascii="Arial" w:eastAsia="Times New Roman" w:hAnsi="Arial" w:cs="Arial"/>
                <w:sz w:val="20"/>
                <w:szCs w:val="20"/>
              </w:rPr>
            </w:pPr>
            <w:r w:rsidRPr="00161019">
              <w:rPr>
                <w:rFonts w:ascii="Arial" w:eastAsia="Times New Roman" w:hAnsi="Arial" w:cs="Arial"/>
                <w:sz w:val="20"/>
                <w:szCs w:val="20"/>
              </w:rPr>
              <w:t xml:space="preserve">The sampling point must be prior to the point where any filter backwash is recycled back into the treatment process.  </w:t>
            </w:r>
          </w:p>
          <w:p w:rsidR="00F53404" w:rsidRPr="00161019" w:rsidRDefault="00F53404" w:rsidP="00F53404">
            <w:pPr>
              <w:numPr>
                <w:ilvl w:val="0"/>
                <w:numId w:val="3"/>
              </w:numPr>
              <w:ind w:left="360"/>
              <w:contextualSpacing/>
              <w:rPr>
                <w:rFonts w:ascii="Arial" w:eastAsia="Times New Roman" w:hAnsi="Arial" w:cs="Arial"/>
                <w:sz w:val="20"/>
                <w:szCs w:val="20"/>
              </w:rPr>
            </w:pPr>
            <w:r w:rsidRPr="00161019">
              <w:rPr>
                <w:rFonts w:ascii="Arial" w:eastAsia="Times New Roman" w:hAnsi="Arial" w:cs="Arial"/>
                <w:sz w:val="20"/>
                <w:szCs w:val="20"/>
              </w:rPr>
              <w:t>Systems that recycle their filter backwash into the reservoir(s) must provide these details in the worksheet.</w:t>
            </w:r>
          </w:p>
          <w:p w:rsidR="00F53404" w:rsidRPr="00F53404" w:rsidRDefault="00F53404" w:rsidP="00DF4FF2">
            <w:pPr>
              <w:spacing w:after="120"/>
              <w:rPr>
                <w:rFonts w:ascii="Arial" w:eastAsia="Times New Roman" w:hAnsi="Arial" w:cs="Arial"/>
                <w:b/>
                <w:sz w:val="20"/>
                <w:szCs w:val="20"/>
              </w:rPr>
            </w:pPr>
            <w:r w:rsidRPr="00161019">
              <w:rPr>
                <w:rFonts w:ascii="Arial" w:eastAsia="Times New Roman" w:hAnsi="Arial" w:cs="Arial"/>
                <w:sz w:val="20"/>
                <w:szCs w:val="20"/>
              </w:rPr>
              <w:t>Systems that have more than one source must collect samples after all raw water sources are combined if a sampling tap is available.  Raw water samples not combined prior to treatment may require composite samples from each source (recommended if no combined sample tap is available), or separate analyses from each source with a calculated weighted average.</w:t>
            </w:r>
          </w:p>
        </w:tc>
      </w:tr>
      <w:tr w:rsidR="00161019" w:rsidRPr="00161019" w:rsidTr="009D4894">
        <w:trPr>
          <w:trHeight w:val="611"/>
        </w:trPr>
        <w:tc>
          <w:tcPr>
            <w:tcW w:w="1440"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lastRenderedPageBreak/>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3. </w:t>
            </w:r>
          </w:p>
          <w:p w:rsidR="00161019" w:rsidRPr="00161019" w:rsidRDefault="00161019" w:rsidP="00161019">
            <w:pPr>
              <w:rPr>
                <w:rFonts w:ascii="Arial" w:eastAsia="Times New Roman" w:hAnsi="Arial" w:cs="Arial"/>
                <w:b/>
                <w:sz w:val="20"/>
                <w:szCs w:val="20"/>
              </w:rPr>
            </w:pPr>
          </w:p>
        </w:tc>
        <w:tc>
          <w:tcPr>
            <w:tcW w:w="9468" w:type="dxa"/>
            <w:vAlign w:val="center"/>
          </w:tcPr>
          <w:p w:rsidR="00161019" w:rsidRPr="00161019" w:rsidRDefault="00161019" w:rsidP="00577921">
            <w:pPr>
              <w:spacing w:after="120"/>
              <w:rPr>
                <w:rFonts w:ascii="Arial" w:eastAsia="Times New Roman" w:hAnsi="Arial" w:cs="Arial"/>
                <w:b/>
                <w:sz w:val="20"/>
                <w:szCs w:val="20"/>
              </w:rPr>
            </w:pPr>
            <w:r w:rsidRPr="00161019">
              <w:rPr>
                <w:rFonts w:ascii="Arial" w:eastAsia="Times New Roman" w:hAnsi="Arial" w:cs="Arial"/>
                <w:b/>
                <w:sz w:val="20"/>
                <w:szCs w:val="20"/>
              </w:rPr>
              <w:t xml:space="preserve">Complete a “Sampling Location Worksheet” for each surface water </w:t>
            </w:r>
            <w:r w:rsidR="00577921">
              <w:rPr>
                <w:rFonts w:ascii="Arial" w:eastAsia="Times New Roman" w:hAnsi="Arial" w:cs="Arial"/>
                <w:b/>
                <w:sz w:val="20"/>
                <w:szCs w:val="20"/>
              </w:rPr>
              <w:t xml:space="preserve">source </w:t>
            </w:r>
            <w:r w:rsidRPr="00161019">
              <w:rPr>
                <w:rFonts w:ascii="Arial" w:eastAsia="Times New Roman" w:hAnsi="Arial" w:cs="Arial"/>
                <w:b/>
                <w:sz w:val="20"/>
                <w:szCs w:val="20"/>
              </w:rPr>
              <w:t>sampling</w:t>
            </w:r>
            <w:r w:rsidR="00577921">
              <w:rPr>
                <w:rFonts w:ascii="Arial" w:eastAsia="Times New Roman" w:hAnsi="Arial" w:cs="Arial"/>
                <w:b/>
                <w:sz w:val="20"/>
                <w:szCs w:val="20"/>
              </w:rPr>
              <w:t xml:space="preserve"> intake</w:t>
            </w:r>
            <w:bookmarkStart w:id="0" w:name="_GoBack"/>
            <w:bookmarkEnd w:id="0"/>
            <w:r w:rsidRPr="00161019">
              <w:rPr>
                <w:rFonts w:ascii="Arial" w:eastAsia="Times New Roman" w:hAnsi="Arial" w:cs="Arial"/>
                <w:b/>
                <w:sz w:val="20"/>
                <w:szCs w:val="20"/>
              </w:rPr>
              <w:t xml:space="preserve"> location using DWAR 20 (Worksheet).</w:t>
            </w:r>
          </w:p>
        </w:tc>
      </w:tr>
      <w:tr w:rsidR="00161019" w:rsidRPr="00161019" w:rsidTr="009D4894">
        <w:trPr>
          <w:trHeight w:val="1592"/>
        </w:trPr>
        <w:tc>
          <w:tcPr>
            <w:tcW w:w="1440"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4. </w:t>
            </w:r>
          </w:p>
          <w:p w:rsidR="00161019" w:rsidRPr="00161019" w:rsidRDefault="00161019" w:rsidP="00161019">
            <w:pPr>
              <w:rPr>
                <w:rFonts w:ascii="Arial" w:eastAsia="Times New Roman" w:hAnsi="Arial" w:cs="Arial"/>
                <w:b/>
                <w:sz w:val="20"/>
                <w:szCs w:val="20"/>
              </w:rPr>
            </w:pPr>
          </w:p>
        </w:tc>
        <w:tc>
          <w:tcPr>
            <w:tcW w:w="9468" w:type="dxa"/>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Provide laboratory Information for each lab used (duplicate table as needed):</w:t>
            </w:r>
          </w:p>
          <w:tbl>
            <w:tblPr>
              <w:tblStyle w:val="TableGrid"/>
              <w:tblW w:w="10710" w:type="dxa"/>
              <w:tblLayout w:type="fixed"/>
              <w:tblLook w:val="04A0" w:firstRow="1" w:lastRow="0" w:firstColumn="1" w:lastColumn="0" w:noHBand="0" w:noVBand="1"/>
            </w:tblPr>
            <w:tblGrid>
              <w:gridCol w:w="1867"/>
              <w:gridCol w:w="3510"/>
              <w:gridCol w:w="2340"/>
              <w:gridCol w:w="2993"/>
            </w:tblGrid>
            <w:tr w:rsidR="00161019" w:rsidRPr="00161019" w:rsidTr="009D4894">
              <w:tc>
                <w:tcPr>
                  <w:tcW w:w="1867"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Laboratory Name</w:t>
                  </w:r>
                </w:p>
              </w:tc>
              <w:tc>
                <w:tcPr>
                  <w:tcW w:w="3510" w:type="dxa"/>
                  <w:vAlign w:val="center"/>
                </w:tcPr>
                <w:p w:rsidR="00161019" w:rsidRPr="00161019" w:rsidRDefault="00161019" w:rsidP="00161019">
                  <w:pPr>
                    <w:rPr>
                      <w:rFonts w:ascii="Arial" w:eastAsia="Times New Roman" w:hAnsi="Arial" w:cs="Arial"/>
                      <w:b/>
                      <w:sz w:val="20"/>
                      <w:szCs w:val="20"/>
                    </w:rPr>
                  </w:pPr>
                </w:p>
              </w:tc>
              <w:tc>
                <w:tcPr>
                  <w:tcW w:w="2340"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Laboratory ID Number</w:t>
                  </w:r>
                </w:p>
              </w:tc>
              <w:tc>
                <w:tcPr>
                  <w:tcW w:w="2993" w:type="dxa"/>
                </w:tcPr>
                <w:p w:rsidR="00161019" w:rsidRPr="00161019" w:rsidRDefault="00161019" w:rsidP="00161019">
                  <w:pPr>
                    <w:rPr>
                      <w:rFonts w:ascii="Arial" w:eastAsia="Times New Roman" w:hAnsi="Arial" w:cs="Arial"/>
                      <w:b/>
                      <w:sz w:val="20"/>
                      <w:szCs w:val="20"/>
                    </w:rPr>
                  </w:pPr>
                </w:p>
              </w:tc>
            </w:tr>
            <w:tr w:rsidR="00161019" w:rsidRPr="00161019" w:rsidTr="009D4894">
              <w:tc>
                <w:tcPr>
                  <w:tcW w:w="1867"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Contact Name</w:t>
                  </w:r>
                </w:p>
              </w:tc>
              <w:tc>
                <w:tcPr>
                  <w:tcW w:w="3510" w:type="dxa"/>
                  <w:vAlign w:val="center"/>
                </w:tcPr>
                <w:p w:rsidR="00161019" w:rsidRPr="00161019" w:rsidRDefault="00161019" w:rsidP="00161019">
                  <w:pPr>
                    <w:rPr>
                      <w:rFonts w:ascii="Arial" w:eastAsia="Times New Roman" w:hAnsi="Arial" w:cs="Arial"/>
                      <w:b/>
                      <w:sz w:val="20"/>
                      <w:szCs w:val="20"/>
                    </w:rPr>
                  </w:pPr>
                </w:p>
              </w:tc>
              <w:tc>
                <w:tcPr>
                  <w:tcW w:w="2340"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Phone Number</w:t>
                  </w:r>
                </w:p>
              </w:tc>
              <w:tc>
                <w:tcPr>
                  <w:tcW w:w="2993" w:type="dxa"/>
                </w:tcPr>
                <w:p w:rsidR="00161019" w:rsidRPr="00161019" w:rsidRDefault="00161019" w:rsidP="00161019">
                  <w:pPr>
                    <w:rPr>
                      <w:rFonts w:ascii="Arial" w:eastAsia="Times New Roman" w:hAnsi="Arial" w:cs="Arial"/>
                      <w:b/>
                      <w:sz w:val="20"/>
                      <w:szCs w:val="20"/>
                    </w:rPr>
                  </w:pPr>
                </w:p>
              </w:tc>
            </w:tr>
          </w:tbl>
          <w:p w:rsidR="00161019" w:rsidRPr="00161019" w:rsidRDefault="00161019" w:rsidP="00161019">
            <w:pPr>
              <w:rPr>
                <w:rFonts w:ascii="Arial" w:eastAsia="Times New Roman" w:hAnsi="Arial" w:cs="Arial"/>
                <w:i/>
                <w:sz w:val="20"/>
                <w:szCs w:val="20"/>
              </w:rPr>
            </w:pPr>
          </w:p>
          <w:tbl>
            <w:tblPr>
              <w:tblStyle w:val="TableGrid"/>
              <w:tblW w:w="10710" w:type="dxa"/>
              <w:tblLayout w:type="fixed"/>
              <w:tblLook w:val="04A0" w:firstRow="1" w:lastRow="0" w:firstColumn="1" w:lastColumn="0" w:noHBand="0" w:noVBand="1"/>
            </w:tblPr>
            <w:tblGrid>
              <w:gridCol w:w="1867"/>
              <w:gridCol w:w="3510"/>
              <w:gridCol w:w="2340"/>
              <w:gridCol w:w="2993"/>
            </w:tblGrid>
            <w:tr w:rsidR="00161019" w:rsidRPr="00161019" w:rsidTr="009D4894">
              <w:tc>
                <w:tcPr>
                  <w:tcW w:w="1867"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Laboratory Name</w:t>
                  </w:r>
                </w:p>
              </w:tc>
              <w:tc>
                <w:tcPr>
                  <w:tcW w:w="3510" w:type="dxa"/>
                  <w:vAlign w:val="center"/>
                </w:tcPr>
                <w:p w:rsidR="00161019" w:rsidRPr="00161019" w:rsidRDefault="00161019" w:rsidP="00161019">
                  <w:pPr>
                    <w:rPr>
                      <w:rFonts w:ascii="Arial" w:eastAsia="Times New Roman" w:hAnsi="Arial" w:cs="Arial"/>
                      <w:b/>
                      <w:sz w:val="20"/>
                      <w:szCs w:val="20"/>
                    </w:rPr>
                  </w:pPr>
                </w:p>
              </w:tc>
              <w:tc>
                <w:tcPr>
                  <w:tcW w:w="2340"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Laboratory ID Number</w:t>
                  </w:r>
                </w:p>
              </w:tc>
              <w:tc>
                <w:tcPr>
                  <w:tcW w:w="2993" w:type="dxa"/>
                </w:tcPr>
                <w:p w:rsidR="00161019" w:rsidRPr="00161019" w:rsidRDefault="00161019" w:rsidP="00161019">
                  <w:pPr>
                    <w:rPr>
                      <w:rFonts w:ascii="Arial" w:eastAsia="Times New Roman" w:hAnsi="Arial" w:cs="Arial"/>
                      <w:b/>
                      <w:sz w:val="20"/>
                      <w:szCs w:val="20"/>
                    </w:rPr>
                  </w:pPr>
                </w:p>
              </w:tc>
            </w:tr>
            <w:tr w:rsidR="00161019" w:rsidRPr="00161019" w:rsidTr="009D4894">
              <w:tc>
                <w:tcPr>
                  <w:tcW w:w="1867"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Contact Name</w:t>
                  </w:r>
                </w:p>
              </w:tc>
              <w:tc>
                <w:tcPr>
                  <w:tcW w:w="3510" w:type="dxa"/>
                  <w:vAlign w:val="center"/>
                </w:tcPr>
                <w:p w:rsidR="00161019" w:rsidRPr="00161019" w:rsidRDefault="00161019" w:rsidP="00161019">
                  <w:pPr>
                    <w:rPr>
                      <w:rFonts w:ascii="Arial" w:eastAsia="Times New Roman" w:hAnsi="Arial" w:cs="Arial"/>
                      <w:b/>
                      <w:sz w:val="20"/>
                      <w:szCs w:val="20"/>
                    </w:rPr>
                  </w:pPr>
                </w:p>
              </w:tc>
              <w:tc>
                <w:tcPr>
                  <w:tcW w:w="2340" w:type="dxa"/>
                  <w:shd w:val="pct10" w:color="auto" w:fill="auto"/>
                  <w:vAlign w:val="center"/>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t>Phone Number</w:t>
                  </w:r>
                </w:p>
              </w:tc>
              <w:tc>
                <w:tcPr>
                  <w:tcW w:w="2993" w:type="dxa"/>
                </w:tcPr>
                <w:p w:rsidR="00161019" w:rsidRPr="00161019" w:rsidRDefault="00161019" w:rsidP="00161019">
                  <w:pPr>
                    <w:rPr>
                      <w:rFonts w:ascii="Arial" w:eastAsia="Times New Roman" w:hAnsi="Arial" w:cs="Arial"/>
                      <w:b/>
                      <w:sz w:val="20"/>
                      <w:szCs w:val="20"/>
                    </w:rPr>
                  </w:pPr>
                </w:p>
              </w:tc>
            </w:tr>
          </w:tbl>
          <w:p w:rsidR="00161019" w:rsidRPr="00161019" w:rsidRDefault="00161019" w:rsidP="00161019">
            <w:pPr>
              <w:rPr>
                <w:rFonts w:ascii="Arial" w:eastAsia="Times New Roman" w:hAnsi="Arial" w:cs="Arial"/>
                <w:i/>
                <w:sz w:val="20"/>
                <w:szCs w:val="20"/>
              </w:rPr>
            </w:pPr>
          </w:p>
          <w:p w:rsidR="00161019" w:rsidRPr="00161019" w:rsidRDefault="00161019" w:rsidP="00DF4FF2">
            <w:pPr>
              <w:spacing w:after="120"/>
              <w:rPr>
                <w:rFonts w:ascii="Arial" w:eastAsia="Times New Roman" w:hAnsi="Arial" w:cs="Arial"/>
                <w:b/>
                <w:i/>
                <w:sz w:val="20"/>
                <w:szCs w:val="20"/>
              </w:rPr>
            </w:pPr>
            <w:r w:rsidRPr="00161019">
              <w:rPr>
                <w:rFonts w:ascii="Arial" w:eastAsia="Times New Roman" w:hAnsi="Arial" w:cs="Arial"/>
                <w:i/>
                <w:sz w:val="20"/>
                <w:szCs w:val="20"/>
              </w:rPr>
              <w:t>The system must select and use a laboratory using U.S. EPA approved methods that is certified by Arizona Department of Health Services for Cryptosporidium (Schedule 1-3 systems), and E. coli enumeration (counting) (Schedule 1-4 systems).</w:t>
            </w:r>
          </w:p>
        </w:tc>
      </w:tr>
      <w:tr w:rsidR="00161019" w:rsidRPr="00161019" w:rsidTr="003260DC">
        <w:trPr>
          <w:trHeight w:val="2555"/>
        </w:trPr>
        <w:tc>
          <w:tcPr>
            <w:tcW w:w="1440" w:type="dxa"/>
          </w:tcPr>
          <w:p w:rsidR="00161019" w:rsidRPr="00161019" w:rsidRDefault="00161019" w:rsidP="00161019">
            <w:pPr>
              <w:rPr>
                <w:rFonts w:ascii="Arial" w:eastAsia="Times New Roman" w:hAnsi="Arial" w:cs="Arial"/>
                <w:b/>
                <w:sz w:val="20"/>
                <w:szCs w:val="20"/>
              </w:rPr>
            </w:pPr>
            <w:r w:rsidRPr="00161019">
              <w:rPr>
                <w:rFonts w:ascii="Arial" w:eastAsia="Times New Roman" w:hAnsi="Arial" w:cs="Arial"/>
                <w:b/>
                <w:sz w:val="20"/>
                <w:szCs w:val="20"/>
              </w:rPr>
              <w:fldChar w:fldCharType="begin">
                <w:ffData>
                  <w:name w:val="Check7"/>
                  <w:enabled/>
                  <w:calcOnExit w:val="0"/>
                  <w:checkBox>
                    <w:sizeAuto/>
                    <w:default w:val="0"/>
                  </w:checkBox>
                </w:ffData>
              </w:fldChar>
            </w:r>
            <w:r w:rsidRPr="00161019">
              <w:rPr>
                <w:rFonts w:ascii="Arial" w:eastAsia="Times New Roman" w:hAnsi="Arial" w:cs="Arial"/>
                <w:b/>
                <w:sz w:val="20"/>
                <w:szCs w:val="20"/>
              </w:rPr>
              <w:instrText xml:space="preserve"> FORMCHECKBOX </w:instrText>
            </w:r>
            <w:r w:rsidR="00CE6A85">
              <w:rPr>
                <w:rFonts w:ascii="Arial" w:eastAsia="Times New Roman" w:hAnsi="Arial" w:cs="Arial"/>
                <w:b/>
                <w:sz w:val="20"/>
                <w:szCs w:val="20"/>
              </w:rPr>
            </w:r>
            <w:r w:rsidR="00CE6A85">
              <w:rPr>
                <w:rFonts w:ascii="Arial" w:eastAsia="Times New Roman" w:hAnsi="Arial" w:cs="Arial"/>
                <w:b/>
                <w:sz w:val="20"/>
                <w:szCs w:val="20"/>
              </w:rPr>
              <w:fldChar w:fldCharType="separate"/>
            </w:r>
            <w:r w:rsidRPr="00161019">
              <w:rPr>
                <w:rFonts w:ascii="Arial" w:eastAsia="Times New Roman" w:hAnsi="Arial" w:cs="Arial"/>
                <w:b/>
                <w:sz w:val="20"/>
                <w:szCs w:val="20"/>
              </w:rPr>
              <w:fldChar w:fldCharType="end"/>
            </w:r>
            <w:r w:rsidRPr="00161019">
              <w:rPr>
                <w:rFonts w:ascii="Arial" w:eastAsia="Times New Roman" w:hAnsi="Arial" w:cs="Arial"/>
                <w:b/>
                <w:sz w:val="20"/>
                <w:szCs w:val="20"/>
              </w:rPr>
              <w:t xml:space="preserve"> 5. </w:t>
            </w:r>
          </w:p>
        </w:tc>
        <w:tc>
          <w:tcPr>
            <w:tcW w:w="9468" w:type="dxa"/>
            <w:vAlign w:val="center"/>
          </w:tcPr>
          <w:p w:rsidR="00161019" w:rsidRPr="00161019" w:rsidRDefault="00161019" w:rsidP="003260DC">
            <w:pPr>
              <w:spacing w:after="240"/>
              <w:rPr>
                <w:rFonts w:ascii="Arial" w:eastAsia="Times New Roman" w:hAnsi="Arial" w:cs="Arial"/>
                <w:b/>
                <w:sz w:val="20"/>
                <w:szCs w:val="20"/>
              </w:rPr>
            </w:pPr>
            <w:r w:rsidRPr="00161019">
              <w:rPr>
                <w:rFonts w:ascii="Arial" w:eastAsia="Times New Roman" w:hAnsi="Arial" w:cs="Arial"/>
                <w:b/>
                <w:sz w:val="20"/>
                <w:szCs w:val="20"/>
              </w:rPr>
              <w:t>Select and submit the sampling dates:</w:t>
            </w:r>
          </w:p>
          <w:p w:rsidR="00161019" w:rsidRPr="00161019" w:rsidRDefault="00161019" w:rsidP="00161019">
            <w:pPr>
              <w:numPr>
                <w:ilvl w:val="0"/>
                <w:numId w:val="4"/>
              </w:numPr>
              <w:rPr>
                <w:rFonts w:ascii="Arial" w:eastAsia="Times New Roman" w:hAnsi="Arial" w:cs="Arial"/>
                <w:sz w:val="20"/>
                <w:szCs w:val="20"/>
              </w:rPr>
            </w:pPr>
            <w:r w:rsidRPr="00161019">
              <w:rPr>
                <w:rFonts w:ascii="Arial" w:eastAsia="Times New Roman" w:hAnsi="Arial" w:cs="Arial"/>
                <w:sz w:val="20"/>
                <w:szCs w:val="20"/>
              </w:rPr>
              <w:t xml:space="preserve">Use the enclosed calendars for </w:t>
            </w:r>
            <w:r w:rsidRPr="00161019">
              <w:rPr>
                <w:rFonts w:ascii="Arial" w:eastAsia="Times New Roman" w:hAnsi="Arial" w:cs="Arial"/>
                <w:sz w:val="20"/>
                <w:szCs w:val="20"/>
                <w:highlight w:val="yellow"/>
              </w:rPr>
              <w:t>[first year] – [last year]</w:t>
            </w:r>
            <w:r w:rsidRPr="00161019">
              <w:rPr>
                <w:rFonts w:ascii="Arial" w:eastAsia="Times New Roman" w:hAnsi="Arial" w:cs="Arial"/>
                <w:sz w:val="20"/>
                <w:szCs w:val="20"/>
              </w:rPr>
              <w:t xml:space="preserve"> to select the days between </w:t>
            </w:r>
            <w:r w:rsidRPr="00161019">
              <w:rPr>
                <w:rFonts w:ascii="Arial" w:eastAsia="Times New Roman" w:hAnsi="Arial" w:cs="Arial"/>
                <w:sz w:val="20"/>
                <w:szCs w:val="20"/>
                <w:highlight w:val="yellow"/>
              </w:rPr>
              <w:t>[begin date] and [end date]</w:t>
            </w:r>
            <w:r w:rsidRPr="00161019">
              <w:rPr>
                <w:rFonts w:ascii="Arial" w:eastAsia="Times New Roman" w:hAnsi="Arial" w:cs="Arial"/>
                <w:sz w:val="20"/>
                <w:szCs w:val="20"/>
              </w:rPr>
              <w:t>, on which the system will be collecting samples (use key at top of page 1</w:t>
            </w:r>
            <w:r w:rsidR="00577921">
              <w:rPr>
                <w:rFonts w:ascii="Arial" w:eastAsia="Times New Roman" w:hAnsi="Arial" w:cs="Arial"/>
                <w:sz w:val="20"/>
                <w:szCs w:val="20"/>
              </w:rPr>
              <w:t>)</w:t>
            </w:r>
            <w:r w:rsidRPr="00161019">
              <w:rPr>
                <w:rFonts w:ascii="Arial" w:eastAsia="Times New Roman" w:hAnsi="Arial" w:cs="Arial"/>
                <w:sz w:val="20"/>
                <w:szCs w:val="20"/>
              </w:rPr>
              <w:t>.</w:t>
            </w:r>
          </w:p>
          <w:p w:rsidR="00161019" w:rsidRPr="00161019" w:rsidRDefault="00161019" w:rsidP="00161019">
            <w:pPr>
              <w:numPr>
                <w:ilvl w:val="0"/>
                <w:numId w:val="4"/>
              </w:numPr>
              <w:rPr>
                <w:rFonts w:ascii="Arial" w:eastAsia="Times New Roman" w:hAnsi="Arial" w:cs="Arial"/>
                <w:sz w:val="20"/>
                <w:szCs w:val="20"/>
              </w:rPr>
            </w:pPr>
            <w:r w:rsidRPr="00161019">
              <w:rPr>
                <w:rFonts w:ascii="Arial" w:eastAsia="Times New Roman" w:hAnsi="Arial" w:cs="Arial"/>
                <w:sz w:val="20"/>
                <w:szCs w:val="20"/>
              </w:rPr>
              <w:t>Samples must be collected within a five day window (the date selected, plus or minus 2 days).</w:t>
            </w:r>
          </w:p>
          <w:p w:rsidR="00161019" w:rsidRPr="00161019" w:rsidRDefault="00161019" w:rsidP="00161019">
            <w:pPr>
              <w:numPr>
                <w:ilvl w:val="0"/>
                <w:numId w:val="4"/>
              </w:numPr>
              <w:rPr>
                <w:rFonts w:ascii="Arial" w:eastAsia="Times New Roman" w:hAnsi="Arial" w:cs="Arial"/>
                <w:sz w:val="20"/>
                <w:szCs w:val="20"/>
              </w:rPr>
            </w:pPr>
            <w:r w:rsidRPr="00161019">
              <w:rPr>
                <w:rFonts w:ascii="Arial" w:eastAsia="Times New Roman" w:hAnsi="Arial" w:cs="Arial"/>
                <w:sz w:val="20"/>
                <w:szCs w:val="20"/>
              </w:rPr>
              <w:t xml:space="preserve">Schedule 4 systems must collect </w:t>
            </w:r>
            <w:r w:rsidRPr="00161019">
              <w:rPr>
                <w:rFonts w:ascii="Arial" w:eastAsia="Times New Roman" w:hAnsi="Arial" w:cs="Arial"/>
                <w:i/>
                <w:sz w:val="20"/>
                <w:szCs w:val="20"/>
              </w:rPr>
              <w:t>E. coli</w:t>
            </w:r>
            <w:r w:rsidRPr="00161019">
              <w:rPr>
                <w:rFonts w:ascii="Arial" w:eastAsia="Times New Roman" w:hAnsi="Arial" w:cs="Arial"/>
                <w:sz w:val="20"/>
                <w:szCs w:val="20"/>
              </w:rPr>
              <w:t xml:space="preserve"> samples on at least a biweekly basis (every two weeks) for one year beginning in [</w:t>
            </w:r>
            <w:r w:rsidRPr="00161019">
              <w:rPr>
                <w:rFonts w:ascii="Arial" w:eastAsia="Times New Roman" w:hAnsi="Arial" w:cs="Arial"/>
                <w:sz w:val="20"/>
                <w:szCs w:val="20"/>
                <w:highlight w:val="yellow"/>
              </w:rPr>
              <w:t>month/year</w:t>
            </w:r>
            <w:r w:rsidRPr="00161019">
              <w:rPr>
                <w:rFonts w:ascii="Arial" w:eastAsia="Times New Roman" w:hAnsi="Arial" w:cs="Arial"/>
                <w:sz w:val="20"/>
                <w:szCs w:val="20"/>
              </w:rPr>
              <w:t>].</w:t>
            </w:r>
          </w:p>
          <w:p w:rsidR="00161019" w:rsidRPr="00161019" w:rsidRDefault="00161019" w:rsidP="00161019">
            <w:pPr>
              <w:ind w:left="720"/>
              <w:rPr>
                <w:rFonts w:ascii="Arial" w:eastAsia="Times New Roman" w:hAnsi="Arial" w:cs="Arial"/>
                <w:sz w:val="20"/>
                <w:szCs w:val="20"/>
              </w:rPr>
            </w:pPr>
          </w:p>
          <w:p w:rsidR="00161019" w:rsidRPr="00161019" w:rsidRDefault="00161019" w:rsidP="00161019">
            <w:pPr>
              <w:rPr>
                <w:rFonts w:ascii="Arial" w:eastAsia="Times New Roman" w:hAnsi="Arial" w:cs="Arial"/>
                <w:sz w:val="20"/>
                <w:szCs w:val="20"/>
              </w:rPr>
            </w:pPr>
            <w:r w:rsidRPr="00161019">
              <w:rPr>
                <w:rFonts w:ascii="Arial" w:eastAsia="Times New Roman" w:hAnsi="Arial" w:cs="Arial"/>
                <w:sz w:val="20"/>
                <w:szCs w:val="20"/>
              </w:rPr>
              <w:t xml:space="preserve">If the system chooses to collect samples on a more frequent basis (e.g., weekly), the samples must be evenly spaced throughout the </w:t>
            </w:r>
            <w:r w:rsidRPr="00161019">
              <w:rPr>
                <w:rFonts w:ascii="Arial" w:eastAsia="Times New Roman" w:hAnsi="Arial" w:cs="Arial"/>
                <w:sz w:val="20"/>
                <w:szCs w:val="20"/>
                <w:highlight w:val="yellow"/>
              </w:rPr>
              <w:t>[begin date] – [end date]</w:t>
            </w:r>
            <w:r w:rsidRPr="00161019">
              <w:rPr>
                <w:rFonts w:ascii="Arial" w:eastAsia="Times New Roman" w:hAnsi="Arial" w:cs="Arial"/>
                <w:sz w:val="20"/>
                <w:szCs w:val="20"/>
              </w:rPr>
              <w:t xml:space="preserve"> period.</w:t>
            </w:r>
          </w:p>
        </w:tc>
      </w:tr>
    </w:tbl>
    <w:p w:rsidR="00161019" w:rsidRPr="00161019" w:rsidRDefault="00161019" w:rsidP="00161019">
      <w:pPr>
        <w:spacing w:after="0" w:line="240" w:lineRule="auto"/>
        <w:jc w:val="center"/>
        <w:rPr>
          <w:rFonts w:ascii="Arial" w:eastAsia="Times New Roman" w:hAnsi="Arial" w:cs="Arial"/>
          <w:sz w:val="20"/>
          <w:szCs w:val="20"/>
        </w:rPr>
      </w:pPr>
    </w:p>
    <w:p w:rsidR="00161019" w:rsidRPr="00161019" w:rsidRDefault="00161019" w:rsidP="00161019">
      <w:pPr>
        <w:spacing w:after="0" w:line="240" w:lineRule="auto"/>
        <w:jc w:val="center"/>
        <w:rPr>
          <w:rFonts w:ascii="Arial" w:eastAsia="Times New Roman" w:hAnsi="Arial" w:cs="Arial"/>
          <w:b/>
          <w:sz w:val="20"/>
          <w:szCs w:val="20"/>
          <w:highlight w:val="yellow"/>
          <w:u w:val="single"/>
        </w:rPr>
      </w:pPr>
      <w:r w:rsidRPr="00161019">
        <w:rPr>
          <w:rFonts w:ascii="Arial" w:eastAsia="Times New Roman" w:hAnsi="Arial" w:cs="Arial"/>
          <w:b/>
          <w:sz w:val="20"/>
          <w:szCs w:val="20"/>
          <w:highlight w:val="yellow"/>
          <w:u w:val="single"/>
        </w:rPr>
        <w:t>Submit both pages of DWAR 20 (Checklist), and all required information from A, B, C, or D</w:t>
      </w:r>
    </w:p>
    <w:p w:rsidR="00161019" w:rsidRPr="00161019" w:rsidRDefault="00161019" w:rsidP="00161019">
      <w:pPr>
        <w:spacing w:after="0" w:line="240" w:lineRule="auto"/>
        <w:jc w:val="center"/>
        <w:rPr>
          <w:rFonts w:ascii="Arial" w:eastAsia="Times New Roman" w:hAnsi="Arial" w:cs="Arial"/>
          <w:b/>
          <w:sz w:val="20"/>
          <w:szCs w:val="20"/>
          <w:u w:val="single"/>
        </w:rPr>
      </w:pPr>
      <w:r w:rsidRPr="00161019">
        <w:rPr>
          <w:rFonts w:ascii="Arial" w:eastAsia="Times New Roman" w:hAnsi="Arial" w:cs="Arial"/>
          <w:b/>
          <w:sz w:val="20"/>
          <w:szCs w:val="20"/>
          <w:highlight w:val="yellow"/>
          <w:u w:val="single"/>
        </w:rPr>
        <w:t>to the system’s regulatory agency:</w:t>
      </w:r>
    </w:p>
    <w:p w:rsidR="00161019" w:rsidRPr="00161019" w:rsidRDefault="00161019" w:rsidP="00161019">
      <w:pPr>
        <w:spacing w:after="0" w:line="240" w:lineRule="auto"/>
        <w:ind w:right="720"/>
        <w:outlineLvl w:val="0"/>
        <w:rPr>
          <w:rFonts w:ascii="Arial" w:eastAsia="Times New Roman" w:hAnsi="Arial" w:cs="Arial"/>
          <w:b/>
          <w:color w:val="0000FF"/>
          <w:sz w:val="20"/>
          <w:szCs w:val="20"/>
        </w:rPr>
      </w:pPr>
    </w:p>
    <w:p w:rsidR="00161019" w:rsidRPr="00161019" w:rsidRDefault="00161019" w:rsidP="00161019">
      <w:pPr>
        <w:spacing w:after="0" w:line="240" w:lineRule="auto"/>
        <w:rPr>
          <w:rFonts w:ascii="Arial" w:eastAsia="Times New Roman" w:hAnsi="Arial" w:cs="Arial"/>
          <w:b/>
          <w:bCs/>
          <w:sz w:val="20"/>
          <w:szCs w:val="20"/>
        </w:rPr>
      </w:pPr>
      <w:r w:rsidRPr="00161019">
        <w:rPr>
          <w:rFonts w:ascii="Arial" w:eastAsia="Times New Roman" w:hAnsi="Arial" w:cs="Arial"/>
          <w:b/>
          <w:color w:val="0000FF"/>
          <w:sz w:val="20"/>
          <w:szCs w:val="20"/>
        </w:rPr>
        <w:t>LT2 Rule Specialist</w:t>
      </w:r>
      <w:r w:rsidRPr="00161019">
        <w:rPr>
          <w:rFonts w:ascii="Arial" w:eastAsia="Times New Roman" w:hAnsi="Arial" w:cs="Arial"/>
          <w:b/>
          <w:color w:val="0000FF"/>
          <w:sz w:val="20"/>
          <w:szCs w:val="20"/>
        </w:rPr>
        <w:tab/>
      </w:r>
      <w:r w:rsidRPr="00161019">
        <w:rPr>
          <w:rFonts w:ascii="Arial" w:eastAsia="Times New Roman" w:hAnsi="Arial" w:cs="Arial"/>
          <w:b/>
          <w:color w:val="0000FF"/>
          <w:sz w:val="20"/>
          <w:szCs w:val="20"/>
        </w:rPr>
        <w:tab/>
      </w:r>
      <w:r w:rsidRPr="00161019">
        <w:rPr>
          <w:rFonts w:ascii="Arial" w:eastAsia="Times New Roman" w:hAnsi="Arial" w:cs="Arial"/>
          <w:b/>
          <w:color w:val="0000FF"/>
          <w:sz w:val="20"/>
          <w:szCs w:val="20"/>
        </w:rPr>
        <w:tab/>
      </w:r>
      <w:r w:rsidRPr="00161019">
        <w:rPr>
          <w:rFonts w:ascii="Arial" w:eastAsia="Times New Roman" w:hAnsi="Arial" w:cs="Arial"/>
          <w:b/>
          <w:color w:val="0000FF"/>
          <w:sz w:val="20"/>
          <w:szCs w:val="20"/>
        </w:rPr>
        <w:tab/>
      </w:r>
      <w:r w:rsidRPr="00161019">
        <w:rPr>
          <w:rFonts w:ascii="Arial" w:eastAsia="Times New Roman" w:hAnsi="Arial" w:cs="Arial"/>
          <w:b/>
          <w:color w:val="0000FF"/>
          <w:sz w:val="20"/>
          <w:szCs w:val="20"/>
        </w:rPr>
        <w:tab/>
        <w:t>Manager</w:t>
      </w:r>
      <w:r w:rsidRPr="00161019">
        <w:rPr>
          <w:rFonts w:ascii="Arial" w:eastAsia="Times New Roman" w:hAnsi="Arial" w:cs="Arial"/>
          <w:b/>
          <w:color w:val="0000FF"/>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r>
    </w:p>
    <w:p w:rsidR="00161019" w:rsidRPr="00161019" w:rsidRDefault="00161019" w:rsidP="00161019">
      <w:pPr>
        <w:spacing w:after="0" w:line="240" w:lineRule="auto"/>
        <w:rPr>
          <w:rFonts w:ascii="Arial" w:eastAsia="Times New Roman" w:hAnsi="Arial" w:cs="Arial"/>
          <w:b/>
          <w:bCs/>
          <w:sz w:val="20"/>
          <w:szCs w:val="20"/>
        </w:rPr>
      </w:pPr>
      <w:r w:rsidRPr="00161019">
        <w:rPr>
          <w:rFonts w:ascii="Arial" w:eastAsia="Times New Roman" w:hAnsi="Arial" w:cs="Arial"/>
          <w:b/>
          <w:sz w:val="20"/>
          <w:szCs w:val="20"/>
        </w:rPr>
        <w:t>Drinking Water Monitoring and Protection Unit</w:t>
      </w:r>
      <w:r w:rsidRPr="00161019">
        <w:rPr>
          <w:rFonts w:ascii="Arial" w:eastAsia="Times New Roman" w:hAnsi="Arial" w:cs="Arial"/>
          <w:sz w:val="20"/>
          <w:szCs w:val="20"/>
        </w:rPr>
        <w:tab/>
      </w:r>
      <w:r w:rsidRPr="00161019">
        <w:rPr>
          <w:rFonts w:ascii="Arial" w:eastAsia="Times New Roman" w:hAnsi="Arial" w:cs="Arial"/>
          <w:b/>
          <w:bCs/>
          <w:sz w:val="20"/>
          <w:szCs w:val="20"/>
        </w:rPr>
        <w:t>Safe Drinking Water Program</w:t>
      </w:r>
    </w:p>
    <w:p w:rsidR="00161019" w:rsidRPr="00161019" w:rsidRDefault="00161019" w:rsidP="00161019">
      <w:pPr>
        <w:spacing w:after="0" w:line="240" w:lineRule="auto"/>
        <w:rPr>
          <w:rFonts w:ascii="Arial" w:eastAsia="Times New Roman" w:hAnsi="Arial" w:cs="Arial"/>
          <w:sz w:val="20"/>
          <w:szCs w:val="20"/>
        </w:rPr>
      </w:pPr>
      <w:r w:rsidRPr="00161019">
        <w:rPr>
          <w:rFonts w:ascii="Arial" w:eastAsia="Times New Roman" w:hAnsi="Arial" w:cs="Arial"/>
          <w:sz w:val="20"/>
          <w:szCs w:val="20"/>
        </w:rPr>
        <w:t xml:space="preserve">Arizona Department of Environmental Quality </w:t>
      </w:r>
      <w:r w:rsidRPr="00161019">
        <w:rPr>
          <w:rFonts w:ascii="Arial" w:eastAsia="Times New Roman" w:hAnsi="Arial" w:cs="Arial"/>
          <w:sz w:val="20"/>
          <w:szCs w:val="20"/>
        </w:rPr>
        <w:tab/>
      </w:r>
      <w:r w:rsidRPr="00161019">
        <w:rPr>
          <w:rFonts w:ascii="Arial" w:eastAsia="Times New Roman" w:hAnsi="Arial" w:cs="Arial"/>
          <w:sz w:val="20"/>
          <w:szCs w:val="20"/>
        </w:rPr>
        <w:tab/>
        <w:t>Maricopa County Environmental Services Department</w:t>
      </w:r>
    </w:p>
    <w:p w:rsidR="00161019" w:rsidRPr="00161019" w:rsidRDefault="00161019" w:rsidP="00161019">
      <w:pPr>
        <w:spacing w:after="0" w:line="240" w:lineRule="auto"/>
        <w:rPr>
          <w:rFonts w:ascii="Arial" w:eastAsia="Times New Roman" w:hAnsi="Arial" w:cs="Arial"/>
          <w:sz w:val="20"/>
          <w:szCs w:val="20"/>
        </w:rPr>
      </w:pPr>
      <w:r w:rsidRPr="00161019">
        <w:rPr>
          <w:rFonts w:ascii="Arial" w:eastAsia="Times New Roman" w:hAnsi="Arial" w:cs="Arial"/>
          <w:sz w:val="20"/>
          <w:szCs w:val="20"/>
        </w:rPr>
        <w:t>1110 W. Washington St., Mail Code 5415 B-2</w:t>
      </w:r>
      <w:r w:rsidRPr="00161019">
        <w:rPr>
          <w:rFonts w:ascii="Arial" w:eastAsia="Times New Roman" w:hAnsi="Arial" w:cs="Arial"/>
          <w:sz w:val="20"/>
          <w:szCs w:val="20"/>
        </w:rPr>
        <w:tab/>
      </w:r>
      <w:r w:rsidRPr="00161019">
        <w:rPr>
          <w:rFonts w:ascii="Arial" w:eastAsia="Times New Roman" w:hAnsi="Arial" w:cs="Arial"/>
          <w:sz w:val="20"/>
          <w:szCs w:val="20"/>
        </w:rPr>
        <w:tab/>
        <w:t>1001 N Central Avenue, Suite 250</w:t>
      </w:r>
    </w:p>
    <w:p w:rsidR="00161019" w:rsidRPr="00161019" w:rsidRDefault="00161019" w:rsidP="00161019">
      <w:pPr>
        <w:spacing w:after="0" w:line="240" w:lineRule="auto"/>
        <w:rPr>
          <w:rFonts w:ascii="Arial" w:eastAsia="Times New Roman" w:hAnsi="Arial" w:cs="Arial"/>
          <w:sz w:val="20"/>
          <w:szCs w:val="20"/>
        </w:rPr>
      </w:pPr>
      <w:r w:rsidRPr="00161019">
        <w:rPr>
          <w:rFonts w:ascii="Arial" w:eastAsia="Times New Roman" w:hAnsi="Arial" w:cs="Arial"/>
          <w:sz w:val="20"/>
          <w:szCs w:val="20"/>
        </w:rPr>
        <w:t>Phoenix, AZ 85007</w:t>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t>Phoenix, AZ 85004</w:t>
      </w:r>
    </w:p>
    <w:p w:rsidR="00161019" w:rsidRPr="00161019" w:rsidRDefault="00161019" w:rsidP="00161019">
      <w:pPr>
        <w:spacing w:after="0" w:line="240" w:lineRule="auto"/>
        <w:rPr>
          <w:rFonts w:ascii="Arial" w:eastAsia="Times New Roman" w:hAnsi="Arial" w:cs="Arial"/>
          <w:sz w:val="20"/>
          <w:szCs w:val="20"/>
        </w:rPr>
      </w:pPr>
      <w:r w:rsidRPr="00161019">
        <w:rPr>
          <w:rFonts w:ascii="Arial" w:eastAsia="Times New Roman" w:hAnsi="Arial" w:cs="Arial"/>
          <w:sz w:val="20"/>
          <w:szCs w:val="20"/>
        </w:rPr>
        <w:t>Fax: 602-771-4634</w:t>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r>
      <w:r w:rsidRPr="00161019">
        <w:rPr>
          <w:rFonts w:ascii="Arial" w:eastAsia="Times New Roman" w:hAnsi="Arial" w:cs="Arial"/>
          <w:sz w:val="20"/>
          <w:szCs w:val="20"/>
        </w:rPr>
        <w:tab/>
        <w:t xml:space="preserve">Desk: 602.506.6935 </w:t>
      </w:r>
      <w:r w:rsidRPr="00161019">
        <w:rPr>
          <w:rFonts w:ascii="Arial" w:eastAsia="Times New Roman" w:hAnsi="Arial" w:cs="Arial"/>
          <w:b/>
          <w:sz w:val="20"/>
          <w:szCs w:val="20"/>
        </w:rPr>
        <w:t>|</w:t>
      </w:r>
      <w:r w:rsidRPr="00161019">
        <w:rPr>
          <w:rFonts w:ascii="Arial" w:eastAsia="Times New Roman" w:hAnsi="Arial" w:cs="Arial"/>
          <w:sz w:val="20"/>
          <w:szCs w:val="20"/>
        </w:rPr>
        <w:t xml:space="preserve"> Fax: 602.372.0866</w:t>
      </w:r>
    </w:p>
    <w:p w:rsidR="00161019" w:rsidRPr="00161019" w:rsidRDefault="00CE6A85" w:rsidP="00161019">
      <w:pPr>
        <w:spacing w:after="0" w:line="240" w:lineRule="auto"/>
        <w:rPr>
          <w:rFonts w:ascii="Arial" w:eastAsia="Times New Roman" w:hAnsi="Arial" w:cs="Arial"/>
          <w:b/>
          <w:color w:val="0000FF"/>
          <w:sz w:val="20"/>
          <w:szCs w:val="20"/>
          <w:u w:val="single"/>
        </w:rPr>
      </w:pPr>
      <w:hyperlink r:id="rId9" w:history="1">
        <w:r w:rsidR="00161019" w:rsidRPr="00F53404">
          <w:rPr>
            <w:rFonts w:ascii="Arial" w:eastAsia="Times New Roman" w:hAnsi="Arial" w:cs="Arial"/>
            <w:color w:val="0000FF"/>
            <w:sz w:val="20"/>
            <w:szCs w:val="20"/>
            <w:u w:val="single"/>
          </w:rPr>
          <w:t>lt2rule@azdeq.gov</w:t>
        </w:r>
      </w:hyperlink>
      <w:r w:rsidR="00161019" w:rsidRPr="00161019">
        <w:rPr>
          <w:rFonts w:ascii="Arial" w:eastAsia="Times New Roman" w:hAnsi="Arial" w:cs="Arial"/>
          <w:sz w:val="20"/>
          <w:szCs w:val="20"/>
        </w:rPr>
        <w:tab/>
      </w:r>
      <w:r w:rsidR="00161019" w:rsidRPr="00161019">
        <w:rPr>
          <w:rFonts w:ascii="Arial" w:eastAsia="Times New Roman" w:hAnsi="Arial" w:cs="Arial"/>
          <w:sz w:val="20"/>
          <w:szCs w:val="20"/>
        </w:rPr>
        <w:tab/>
      </w:r>
      <w:r w:rsidR="00161019" w:rsidRPr="00161019">
        <w:rPr>
          <w:rFonts w:ascii="Arial" w:eastAsia="Times New Roman" w:hAnsi="Arial" w:cs="Arial"/>
          <w:sz w:val="20"/>
          <w:szCs w:val="20"/>
        </w:rPr>
        <w:tab/>
      </w:r>
      <w:r w:rsidR="00161019" w:rsidRPr="00161019">
        <w:rPr>
          <w:rFonts w:ascii="Arial" w:eastAsia="Times New Roman" w:hAnsi="Arial" w:cs="Arial"/>
          <w:sz w:val="20"/>
          <w:szCs w:val="20"/>
        </w:rPr>
        <w:tab/>
      </w:r>
      <w:r w:rsidR="00161019" w:rsidRPr="00161019">
        <w:rPr>
          <w:rFonts w:ascii="Arial" w:eastAsia="Times New Roman" w:hAnsi="Arial" w:cs="Arial"/>
          <w:sz w:val="20"/>
          <w:szCs w:val="20"/>
        </w:rPr>
        <w:tab/>
      </w:r>
      <w:hyperlink r:id="rId10" w:history="1">
        <w:r w:rsidR="00161019" w:rsidRPr="00F53404">
          <w:rPr>
            <w:rFonts w:ascii="Arial" w:eastAsia="Times New Roman" w:hAnsi="Arial" w:cs="Arial"/>
            <w:color w:val="0000FF"/>
            <w:sz w:val="20"/>
            <w:szCs w:val="20"/>
            <w:u w:val="single"/>
          </w:rPr>
          <w:t>sdwquestions@mail.maricopa.gov</w:t>
        </w:r>
      </w:hyperlink>
    </w:p>
    <w:p w:rsidR="00317D9C" w:rsidRPr="00F53404" w:rsidRDefault="00CE6A85">
      <w:pPr>
        <w:rPr>
          <w:rFonts w:ascii="Arial" w:hAnsi="Arial" w:cs="Arial"/>
          <w:sz w:val="20"/>
          <w:szCs w:val="20"/>
        </w:rPr>
      </w:pPr>
    </w:p>
    <w:sectPr w:rsidR="00317D9C" w:rsidRPr="00F53404" w:rsidSect="00BC313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F4" w:rsidRDefault="009953F4" w:rsidP="009953F4">
      <w:pPr>
        <w:spacing w:after="0" w:line="240" w:lineRule="auto"/>
      </w:pPr>
      <w:r>
        <w:separator/>
      </w:r>
    </w:p>
  </w:endnote>
  <w:endnote w:type="continuationSeparator" w:id="0">
    <w:p w:rsidR="009953F4" w:rsidRDefault="009953F4" w:rsidP="0099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74" w:rsidRPr="00DC4874" w:rsidRDefault="00385C13" w:rsidP="00DC4874">
    <w:pPr>
      <w:tabs>
        <w:tab w:val="center" w:pos="4320"/>
        <w:tab w:val="right" w:pos="8640"/>
      </w:tabs>
      <w:ind w:right="360"/>
      <w:jc w:val="center"/>
      <w:rPr>
        <w:rFonts w:ascii="Arial" w:hAnsi="Arial" w:cs="Arial"/>
        <w:b/>
        <w:sz w:val="20"/>
        <w:szCs w:val="20"/>
      </w:rPr>
    </w:pPr>
    <w:r w:rsidRPr="00DC4874">
      <w:rPr>
        <w:rFonts w:ascii="Arial" w:hAnsi="Arial" w:cs="Arial"/>
        <w:b/>
        <w:sz w:val="20"/>
        <w:szCs w:val="20"/>
      </w:rPr>
      <w:t xml:space="preserve">DWAR </w:t>
    </w:r>
    <w:r>
      <w:rPr>
        <w:rFonts w:ascii="Arial" w:hAnsi="Arial" w:cs="Arial"/>
        <w:b/>
        <w:sz w:val="20"/>
        <w:szCs w:val="20"/>
      </w:rPr>
      <w:t>2</w:t>
    </w:r>
    <w:r w:rsidRPr="00DC4874">
      <w:rPr>
        <w:rFonts w:ascii="Arial" w:hAnsi="Arial" w:cs="Arial"/>
        <w:b/>
        <w:sz w:val="20"/>
        <w:szCs w:val="20"/>
      </w:rPr>
      <w:t xml:space="preserve">0 </w:t>
    </w:r>
    <w:r>
      <w:rPr>
        <w:rFonts w:ascii="Arial" w:hAnsi="Arial" w:cs="Arial"/>
        <w:b/>
        <w:sz w:val="20"/>
        <w:szCs w:val="20"/>
      </w:rPr>
      <w:t>(Checklist)</w:t>
    </w:r>
  </w:p>
  <w:p w:rsidR="00DC4874" w:rsidRDefault="00385C13" w:rsidP="00DC4874">
    <w:pPr>
      <w:tabs>
        <w:tab w:val="center" w:pos="4320"/>
        <w:tab w:val="right" w:pos="8640"/>
      </w:tabs>
      <w:ind w:right="360"/>
      <w:jc w:val="center"/>
      <w:rPr>
        <w:rFonts w:ascii="Arial" w:hAnsi="Arial" w:cs="Arial"/>
        <w:sz w:val="20"/>
        <w:szCs w:val="20"/>
      </w:rPr>
    </w:pPr>
    <w:r>
      <w:rPr>
        <w:rFonts w:ascii="Arial" w:hAnsi="Arial" w:cs="Arial"/>
        <w:sz w:val="20"/>
        <w:szCs w:val="20"/>
      </w:rPr>
      <w:t>December 2014</w:t>
    </w:r>
  </w:p>
  <w:p w:rsidR="004B4765" w:rsidRDefault="00385C13" w:rsidP="00DC4874">
    <w:pPr>
      <w:tabs>
        <w:tab w:val="center" w:pos="4320"/>
        <w:tab w:val="right" w:pos="8640"/>
      </w:tabs>
      <w:ind w:right="360"/>
      <w:jc w:val="center"/>
    </w:pPr>
    <w:r w:rsidRPr="004F0D48">
      <w:rPr>
        <w:rFonts w:ascii="Arial" w:hAnsi="Arial" w:cs="Arial"/>
        <w:sz w:val="16"/>
        <w:szCs w:val="16"/>
      </w:rPr>
      <w:t xml:space="preserve">Page </w:t>
    </w:r>
    <w:r w:rsidRPr="004F0D48">
      <w:rPr>
        <w:rFonts w:ascii="Arial" w:hAnsi="Arial" w:cs="Arial"/>
        <w:sz w:val="16"/>
        <w:szCs w:val="16"/>
      </w:rPr>
      <w:fldChar w:fldCharType="begin"/>
    </w:r>
    <w:r w:rsidRPr="004F0D48">
      <w:rPr>
        <w:rFonts w:ascii="Arial" w:hAnsi="Arial" w:cs="Arial"/>
        <w:sz w:val="16"/>
        <w:szCs w:val="16"/>
      </w:rPr>
      <w:instrText xml:space="preserve"> PAGE </w:instrText>
    </w:r>
    <w:r w:rsidRPr="004F0D48">
      <w:rPr>
        <w:rFonts w:ascii="Arial" w:hAnsi="Arial" w:cs="Arial"/>
        <w:sz w:val="16"/>
        <w:szCs w:val="16"/>
      </w:rPr>
      <w:fldChar w:fldCharType="separate"/>
    </w:r>
    <w:r w:rsidR="00CE6A85">
      <w:rPr>
        <w:rFonts w:ascii="Arial" w:hAnsi="Arial" w:cs="Arial"/>
        <w:noProof/>
        <w:sz w:val="16"/>
        <w:szCs w:val="16"/>
      </w:rPr>
      <w:t>2</w:t>
    </w:r>
    <w:r w:rsidRPr="004F0D48">
      <w:rPr>
        <w:rFonts w:ascii="Arial" w:hAnsi="Arial" w:cs="Arial"/>
        <w:sz w:val="16"/>
        <w:szCs w:val="16"/>
      </w:rPr>
      <w:fldChar w:fldCharType="end"/>
    </w:r>
    <w:r w:rsidRPr="004F0D48">
      <w:rPr>
        <w:rFonts w:ascii="Arial" w:hAnsi="Arial" w:cs="Arial"/>
        <w:sz w:val="16"/>
        <w:szCs w:val="16"/>
      </w:rPr>
      <w:t xml:space="preserve"> of </w:t>
    </w:r>
    <w:r w:rsidRPr="004F0D48">
      <w:rPr>
        <w:rFonts w:ascii="Arial" w:hAnsi="Arial" w:cs="Arial"/>
        <w:sz w:val="16"/>
        <w:szCs w:val="16"/>
      </w:rPr>
      <w:fldChar w:fldCharType="begin"/>
    </w:r>
    <w:r w:rsidRPr="004F0D48">
      <w:rPr>
        <w:rFonts w:ascii="Arial" w:hAnsi="Arial" w:cs="Arial"/>
        <w:sz w:val="16"/>
        <w:szCs w:val="16"/>
      </w:rPr>
      <w:instrText xml:space="preserve"> NUMPAGES </w:instrText>
    </w:r>
    <w:r w:rsidRPr="004F0D48">
      <w:rPr>
        <w:rFonts w:ascii="Arial" w:hAnsi="Arial" w:cs="Arial"/>
        <w:sz w:val="16"/>
        <w:szCs w:val="16"/>
      </w:rPr>
      <w:fldChar w:fldCharType="separate"/>
    </w:r>
    <w:r w:rsidR="00CE6A85">
      <w:rPr>
        <w:rFonts w:ascii="Arial" w:hAnsi="Arial" w:cs="Arial"/>
        <w:noProof/>
        <w:sz w:val="16"/>
        <w:szCs w:val="16"/>
      </w:rPr>
      <w:t>2</w:t>
    </w:r>
    <w:r w:rsidRPr="004F0D4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F4" w:rsidRDefault="009953F4" w:rsidP="009953F4">
      <w:pPr>
        <w:spacing w:after="0" w:line="240" w:lineRule="auto"/>
      </w:pPr>
      <w:r>
        <w:separator/>
      </w:r>
    </w:p>
  </w:footnote>
  <w:footnote w:type="continuationSeparator" w:id="0">
    <w:p w:rsidR="009953F4" w:rsidRDefault="009953F4" w:rsidP="0099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EF" w:rsidRDefault="00385C13" w:rsidP="00640565">
    <w:pPr>
      <w:pStyle w:val="Header"/>
      <w:tabs>
        <w:tab w:val="clear" w:pos="4680"/>
        <w:tab w:val="clear" w:pos="9360"/>
        <w:tab w:val="right" w:pos="10800"/>
      </w:tabs>
    </w:pPr>
    <w:r>
      <w:rPr>
        <w:noProof/>
      </w:rPr>
      <mc:AlternateContent>
        <mc:Choice Requires="wps">
          <w:drawing>
            <wp:anchor distT="0" distB="0" distL="114300" distR="114300" simplePos="0" relativeHeight="251659264" behindDoc="0" locked="0" layoutInCell="1" allowOverlap="1" wp14:anchorId="67BE5D5E" wp14:editId="0D10CF8B">
              <wp:simplePos x="0" y="0"/>
              <wp:positionH relativeFrom="column">
                <wp:posOffset>2373464</wp:posOffset>
              </wp:positionH>
              <wp:positionV relativeFrom="paragraph">
                <wp:posOffset>3976</wp:posOffset>
              </wp:positionV>
              <wp:extent cx="4524293" cy="882594"/>
              <wp:effectExtent l="0" t="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3" cy="882594"/>
                      </a:xfrm>
                      <a:prstGeom prst="rect">
                        <a:avLst/>
                      </a:prstGeom>
                      <a:solidFill>
                        <a:srgbClr val="FFFFFF"/>
                      </a:solidFill>
                      <a:ln w="9525">
                        <a:solidFill>
                          <a:srgbClr val="000000"/>
                        </a:solidFill>
                        <a:miter lim="800000"/>
                        <a:headEnd/>
                        <a:tailEnd/>
                      </a:ln>
                    </wps:spPr>
                    <wps:txbx>
                      <w:txbxContent>
                        <w:p w:rsidR="006866AE" w:rsidRPr="006866AE" w:rsidRDefault="00385C13" w:rsidP="009953F4">
                          <w:pPr>
                            <w:spacing w:after="0"/>
                            <w:jc w:val="center"/>
                            <w:rPr>
                              <w:rFonts w:ascii="Arial" w:hAnsi="Arial" w:cs="Arial"/>
                              <w:b/>
                            </w:rPr>
                          </w:pPr>
                          <w:r w:rsidRPr="006866AE">
                            <w:rPr>
                              <w:rFonts w:ascii="Arial" w:hAnsi="Arial" w:cs="Arial"/>
                              <w:b/>
                            </w:rPr>
                            <w:t>Long Term 2</w:t>
                          </w:r>
                        </w:p>
                        <w:p w:rsidR="006866AE" w:rsidRPr="006866AE" w:rsidRDefault="00385C13" w:rsidP="009953F4">
                          <w:pPr>
                            <w:spacing w:after="0"/>
                            <w:jc w:val="center"/>
                            <w:rPr>
                              <w:rFonts w:ascii="Arial" w:hAnsi="Arial" w:cs="Arial"/>
                              <w:b/>
                            </w:rPr>
                          </w:pPr>
                          <w:r w:rsidRPr="006866AE">
                            <w:rPr>
                              <w:rFonts w:ascii="Arial" w:hAnsi="Arial" w:cs="Arial"/>
                              <w:b/>
                            </w:rPr>
                            <w:t>Enhanced Surface Water Treatment Rule</w:t>
                          </w:r>
                        </w:p>
                        <w:p w:rsidR="008573A5" w:rsidRPr="006866AE" w:rsidRDefault="00385C13" w:rsidP="009953F4">
                          <w:pPr>
                            <w:spacing w:after="0"/>
                            <w:jc w:val="center"/>
                            <w:rPr>
                              <w:rFonts w:ascii="Arial" w:hAnsi="Arial" w:cs="Arial"/>
                              <w:b/>
                            </w:rPr>
                          </w:pPr>
                          <w:r w:rsidRPr="006866AE">
                            <w:rPr>
                              <w:rFonts w:ascii="Arial" w:hAnsi="Arial" w:cs="Arial"/>
                              <w:b/>
                            </w:rPr>
                            <w:t>(LT2ESWTR)</w:t>
                          </w:r>
                        </w:p>
                        <w:p w:rsidR="00D25E05" w:rsidRPr="00506245" w:rsidRDefault="00385C13" w:rsidP="00DA4803">
                          <w:pPr>
                            <w:jc w:val="center"/>
                            <w:rPr>
                              <w:rFonts w:ascii="Arial" w:hAnsi="Arial" w:cs="Arial"/>
                              <w:b/>
                              <w:color w:val="0000FF"/>
                            </w:rPr>
                          </w:pPr>
                          <w:r w:rsidRPr="00506245">
                            <w:rPr>
                              <w:rFonts w:ascii="Arial" w:hAnsi="Arial" w:cs="Arial"/>
                              <w:b/>
                              <w:color w:val="0000FF"/>
                            </w:rPr>
                            <w:t>Source Water Sampling Plan Requirements Checklist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9pt;margin-top:.3pt;width:356.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">
              <v:textbox>
                <w:txbxContent>
                  <w:p w:rsidR="006866AE" w:rsidRPr="006866AE" w:rsidRDefault="00385C13" w:rsidP="009953F4">
                    <w:pPr>
                      <w:spacing w:after="0"/>
                      <w:jc w:val="center"/>
                      <w:rPr>
                        <w:rFonts w:ascii="Arial" w:hAnsi="Arial" w:cs="Arial"/>
                        <w:b/>
                      </w:rPr>
                    </w:pPr>
                    <w:r w:rsidRPr="006866AE">
                      <w:rPr>
                        <w:rFonts w:ascii="Arial" w:hAnsi="Arial" w:cs="Arial"/>
                        <w:b/>
                      </w:rPr>
                      <w:t>Long Term 2</w:t>
                    </w:r>
                  </w:p>
                  <w:p w:rsidR="006866AE" w:rsidRPr="006866AE" w:rsidRDefault="00385C13" w:rsidP="009953F4">
                    <w:pPr>
                      <w:spacing w:after="0"/>
                      <w:jc w:val="center"/>
                      <w:rPr>
                        <w:rFonts w:ascii="Arial" w:hAnsi="Arial" w:cs="Arial"/>
                        <w:b/>
                      </w:rPr>
                    </w:pPr>
                    <w:r w:rsidRPr="006866AE">
                      <w:rPr>
                        <w:rFonts w:ascii="Arial" w:hAnsi="Arial" w:cs="Arial"/>
                        <w:b/>
                      </w:rPr>
                      <w:t xml:space="preserve">Enhanced </w:t>
                    </w:r>
                    <w:r w:rsidRPr="006866AE">
                      <w:rPr>
                        <w:rFonts w:ascii="Arial" w:hAnsi="Arial" w:cs="Arial"/>
                        <w:b/>
                      </w:rPr>
                      <w:t>Surface Water Treatment Rule</w:t>
                    </w:r>
                  </w:p>
                  <w:p w:rsidR="008573A5" w:rsidRPr="006866AE" w:rsidRDefault="00385C13" w:rsidP="009953F4">
                    <w:pPr>
                      <w:spacing w:after="0"/>
                      <w:jc w:val="center"/>
                      <w:rPr>
                        <w:rFonts w:ascii="Arial" w:hAnsi="Arial" w:cs="Arial"/>
                        <w:b/>
                      </w:rPr>
                    </w:pPr>
                    <w:r w:rsidRPr="006866AE">
                      <w:rPr>
                        <w:rFonts w:ascii="Arial" w:hAnsi="Arial" w:cs="Arial"/>
                        <w:b/>
                      </w:rPr>
                      <w:t>(LT2ESWTR)</w:t>
                    </w:r>
                  </w:p>
                  <w:p w:rsidR="00D25E05" w:rsidRPr="00506245" w:rsidRDefault="00385C13" w:rsidP="00DA4803">
                    <w:pPr>
                      <w:jc w:val="center"/>
                      <w:rPr>
                        <w:rFonts w:ascii="Arial" w:hAnsi="Arial" w:cs="Arial"/>
                        <w:b/>
                        <w:color w:val="0000FF"/>
                      </w:rPr>
                    </w:pPr>
                    <w:r w:rsidRPr="00506245">
                      <w:rPr>
                        <w:rFonts w:ascii="Arial" w:hAnsi="Arial" w:cs="Arial"/>
                        <w:b/>
                        <w:color w:val="0000FF"/>
                      </w:rPr>
                      <w:t>Source Water Sampling Plan Requirements Checklist</w:t>
                    </w:r>
                  </w:p>
                </w:txbxContent>
              </v:textbox>
            </v:shape>
          </w:pict>
        </mc:Fallback>
      </mc:AlternateContent>
    </w:r>
    <w:r>
      <w:rPr>
        <w:noProof/>
      </w:rPr>
      <w:drawing>
        <wp:inline distT="0" distB="0" distL="0" distR="0" wp14:anchorId="58F6CCA7" wp14:editId="0F16159C">
          <wp:extent cx="2368485" cy="88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05" cy="887633"/>
                  </a:xfrm>
                  <a:prstGeom prst="rect">
                    <a:avLst/>
                  </a:prstGeom>
                  <a:noFill/>
                  <a:ln>
                    <a:noFill/>
                  </a:ln>
                </pic:spPr>
              </pic:pic>
            </a:graphicData>
          </a:graphic>
        </wp:inline>
      </w:drawing>
    </w:r>
    <w:r>
      <w:tab/>
    </w:r>
  </w:p>
  <w:p w:rsidR="00640565" w:rsidRDefault="00CE6A85" w:rsidP="00640565">
    <w:pPr>
      <w:pStyle w:val="Header"/>
      <w:tabs>
        <w:tab w:val="clear" w:pos="4680"/>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D48"/>
    <w:multiLevelType w:val="hybridMultilevel"/>
    <w:tmpl w:val="307AFF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9C5391"/>
    <w:multiLevelType w:val="hybridMultilevel"/>
    <w:tmpl w:val="4DC26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A67818"/>
    <w:multiLevelType w:val="hybridMultilevel"/>
    <w:tmpl w:val="1DF492BE"/>
    <w:lvl w:ilvl="0" w:tplc="77903536">
      <w:start w:val="1"/>
      <w:numFmt w:val="decimal"/>
      <w:lvlText w:val="%1."/>
      <w:lvlJc w:val="left"/>
      <w:pPr>
        <w:tabs>
          <w:tab w:val="num" w:pos="360"/>
        </w:tabs>
        <w:ind w:left="360" w:hanging="360"/>
      </w:pPr>
      <w:rPr>
        <w:b w:val="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0A57DD2"/>
    <w:multiLevelType w:val="hybridMultilevel"/>
    <w:tmpl w:val="4C5A9B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19"/>
    <w:rsid w:val="00161019"/>
    <w:rsid w:val="003260DC"/>
    <w:rsid w:val="00385C13"/>
    <w:rsid w:val="00406AC3"/>
    <w:rsid w:val="00524D64"/>
    <w:rsid w:val="00577921"/>
    <w:rsid w:val="009953F4"/>
    <w:rsid w:val="00CE6A85"/>
    <w:rsid w:val="00DF4FF2"/>
    <w:rsid w:val="00F53404"/>
    <w:rsid w:val="00F9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0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61019"/>
    <w:rPr>
      <w:rFonts w:ascii="Times New Roman" w:eastAsia="Times New Roman" w:hAnsi="Times New Roman" w:cs="Times New Roman"/>
      <w:sz w:val="24"/>
      <w:szCs w:val="24"/>
    </w:rPr>
  </w:style>
  <w:style w:type="table" w:styleId="TableGrid">
    <w:name w:val="Table Grid"/>
    <w:basedOn w:val="TableNormal"/>
    <w:uiPriority w:val="59"/>
    <w:rsid w:val="0016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610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19"/>
    <w:rPr>
      <w:rFonts w:ascii="Tahoma" w:hAnsi="Tahoma" w:cs="Tahoma"/>
      <w:sz w:val="16"/>
      <w:szCs w:val="16"/>
    </w:rPr>
  </w:style>
  <w:style w:type="paragraph" w:styleId="Footer">
    <w:name w:val="footer"/>
    <w:basedOn w:val="Normal"/>
    <w:link w:val="FooterChar"/>
    <w:uiPriority w:val="99"/>
    <w:unhideWhenUsed/>
    <w:rsid w:val="0099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0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61019"/>
    <w:rPr>
      <w:rFonts w:ascii="Times New Roman" w:eastAsia="Times New Roman" w:hAnsi="Times New Roman" w:cs="Times New Roman"/>
      <w:sz w:val="24"/>
      <w:szCs w:val="24"/>
    </w:rPr>
  </w:style>
  <w:style w:type="table" w:styleId="TableGrid">
    <w:name w:val="Table Grid"/>
    <w:basedOn w:val="TableNormal"/>
    <w:uiPriority w:val="59"/>
    <w:rsid w:val="0016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610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19"/>
    <w:rPr>
      <w:rFonts w:ascii="Tahoma" w:hAnsi="Tahoma" w:cs="Tahoma"/>
      <w:sz w:val="16"/>
      <w:szCs w:val="16"/>
    </w:rPr>
  </w:style>
  <w:style w:type="paragraph" w:styleId="Footer">
    <w:name w:val="footer"/>
    <w:basedOn w:val="Normal"/>
    <w:link w:val="FooterChar"/>
    <w:uiPriority w:val="99"/>
    <w:unhideWhenUsed/>
    <w:rsid w:val="0099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eq.gov/environ/water/dw/%20monitoringandreportin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dwquestions@mail.maricopa.gov" TargetMode="External"/><Relationship Id="rId4" Type="http://schemas.openxmlformats.org/officeDocument/2006/relationships/settings" Target="settings.xml"/><Relationship Id="rId9" Type="http://schemas.openxmlformats.org/officeDocument/2006/relationships/hyperlink" Target="mailto:lt2rules@azdeq.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Calderon</dc:creator>
  <cp:lastModifiedBy>Donna Calderon</cp:lastModifiedBy>
  <cp:revision>10</cp:revision>
  <cp:lastPrinted>2014-12-05T22:50:00Z</cp:lastPrinted>
  <dcterms:created xsi:type="dcterms:W3CDTF">2014-12-05T20:57:00Z</dcterms:created>
  <dcterms:modified xsi:type="dcterms:W3CDTF">2014-12-05T22:50:00Z</dcterms:modified>
</cp:coreProperties>
</file>